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5635" w14:textId="442A5491" w:rsidR="00DC7B92" w:rsidRPr="00731C91" w:rsidRDefault="00DC7B92" w:rsidP="00356637">
      <w:pPr>
        <w:pStyle w:val="Ttulo1"/>
        <w:numPr>
          <w:ilvl w:val="0"/>
          <w:numId w:val="90"/>
        </w:numPr>
        <w:rPr>
          <w:rFonts w:ascii="Arial Narrow" w:hAnsi="Arial Narrow"/>
          <w:color w:val="auto"/>
          <w:sz w:val="22"/>
          <w:szCs w:val="22"/>
        </w:rPr>
      </w:pPr>
      <w:bookmarkStart w:id="0" w:name="_Toc79134702"/>
      <w:r w:rsidRPr="00731C91">
        <w:rPr>
          <w:rFonts w:ascii="Arial Narrow" w:hAnsi="Arial Narrow"/>
          <w:color w:val="auto"/>
          <w:sz w:val="22"/>
          <w:szCs w:val="22"/>
        </w:rPr>
        <w:t>INTRODUCCIÓN</w:t>
      </w:r>
      <w:bookmarkEnd w:id="0"/>
    </w:p>
    <w:p w14:paraId="3F597AA0" w14:textId="77777777" w:rsidR="00DC7B92" w:rsidRPr="00731C91" w:rsidRDefault="00DC7B92" w:rsidP="00DC7B92">
      <w:pPr>
        <w:pStyle w:val="Default"/>
        <w:jc w:val="center"/>
        <w:rPr>
          <w:rFonts w:ascii="Arial Narrow" w:hAnsi="Arial Narrow"/>
          <w:b/>
          <w:bCs/>
          <w:sz w:val="22"/>
          <w:szCs w:val="22"/>
        </w:rPr>
      </w:pPr>
    </w:p>
    <w:p w14:paraId="66C22C1B" w14:textId="77777777" w:rsidR="00DC7B92" w:rsidRPr="00731C91" w:rsidRDefault="00DC7B92" w:rsidP="00DC7B92">
      <w:pPr>
        <w:pStyle w:val="NormalWeb"/>
        <w:shd w:val="clear" w:color="auto" w:fill="FFFFFF"/>
        <w:spacing w:before="0" w:beforeAutospacing="0" w:after="0" w:afterAutospacing="0"/>
        <w:jc w:val="both"/>
        <w:rPr>
          <w:rFonts w:ascii="Arial Narrow" w:hAnsi="Arial Narrow" w:cs="Arial"/>
          <w:color w:val="222222"/>
          <w:sz w:val="22"/>
          <w:szCs w:val="22"/>
        </w:rPr>
      </w:pPr>
      <w:r w:rsidRPr="00731C91">
        <w:rPr>
          <w:rFonts w:ascii="Arial Narrow" w:hAnsi="Arial Narrow" w:cs="Arial"/>
          <w:color w:val="222222"/>
          <w:sz w:val="22"/>
          <w:szCs w:val="22"/>
        </w:rPr>
        <w:t xml:space="preserve">La Empresa de Aseo de Bucaramanga S.A. E.S.P, surge del proceso de ruptura societaria de las Empresas Públicas de Bucaramanga, su vida jurídica se materializa mediante Escritura Pública </w:t>
      </w:r>
      <w:proofErr w:type="spellStart"/>
      <w:r w:rsidRPr="00731C91">
        <w:rPr>
          <w:rFonts w:ascii="Arial Narrow" w:hAnsi="Arial Narrow" w:cs="Arial"/>
          <w:color w:val="222222"/>
          <w:sz w:val="22"/>
          <w:szCs w:val="22"/>
        </w:rPr>
        <w:t>Nº</w:t>
      </w:r>
      <w:proofErr w:type="spellEnd"/>
      <w:r w:rsidRPr="00731C91">
        <w:rPr>
          <w:rFonts w:ascii="Arial Narrow" w:hAnsi="Arial Narrow" w:cs="Arial"/>
          <w:color w:val="222222"/>
          <w:sz w:val="22"/>
          <w:szCs w:val="22"/>
        </w:rPr>
        <w:t>. 3408 de 1998, como sociedad por acciones, de economía mixta del orden municipal, regida por la Ley 142 de 1994 y vigilada por la Superintendencia de Servicios Públicos Domiciliarios.</w:t>
      </w:r>
    </w:p>
    <w:p w14:paraId="4222FBCC" w14:textId="77777777" w:rsidR="00DC7B92" w:rsidRPr="00731C91" w:rsidRDefault="00DC7B92" w:rsidP="00DC7B92">
      <w:pPr>
        <w:pStyle w:val="NormalWeb"/>
        <w:shd w:val="clear" w:color="auto" w:fill="FFFFFF"/>
        <w:spacing w:before="0" w:beforeAutospacing="0" w:after="0" w:afterAutospacing="0"/>
        <w:jc w:val="both"/>
        <w:rPr>
          <w:rFonts w:ascii="Arial Narrow" w:hAnsi="Arial Narrow" w:cs="Arial"/>
          <w:color w:val="222222"/>
          <w:sz w:val="22"/>
          <w:szCs w:val="22"/>
        </w:rPr>
      </w:pPr>
      <w:r w:rsidRPr="00731C91">
        <w:rPr>
          <w:rFonts w:ascii="Arial Narrow" w:hAnsi="Arial Narrow" w:cs="Arial"/>
          <w:color w:val="222222"/>
          <w:sz w:val="22"/>
          <w:szCs w:val="22"/>
        </w:rPr>
        <w:t>De esta manera se constituyó como tal la Empresa de Aseo de Bucaramanga EMAB S.A. E.S.P., cuyo objeto social es la prestación integral y regulación del servicio público domiciliario de aseo en la ciudad de Bucaramanga y la realización de actividades complementarias a dicho servicio, en el marco del cumplimiento de la Ley 142 de 1994.</w:t>
      </w:r>
    </w:p>
    <w:p w14:paraId="5322A1D7" w14:textId="77777777" w:rsidR="00DC7B92" w:rsidRPr="00731C91" w:rsidRDefault="00DC7B92" w:rsidP="00DC7B92">
      <w:pPr>
        <w:pStyle w:val="Default"/>
        <w:jc w:val="both"/>
        <w:rPr>
          <w:rFonts w:ascii="Arial Narrow" w:hAnsi="Arial Narrow"/>
          <w:sz w:val="22"/>
          <w:szCs w:val="22"/>
        </w:rPr>
      </w:pPr>
    </w:p>
    <w:p w14:paraId="72A7A20C" w14:textId="33062CC8" w:rsidR="00DC7B92"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 xml:space="preserve">La </w:t>
      </w:r>
      <w:r w:rsidR="00356637" w:rsidRPr="00731C91">
        <w:rPr>
          <w:rFonts w:ascii="Arial Narrow" w:hAnsi="Arial Narrow"/>
          <w:sz w:val="22"/>
          <w:szCs w:val="22"/>
        </w:rPr>
        <w:t>contratación</w:t>
      </w:r>
      <w:r w:rsidRPr="00731C91">
        <w:rPr>
          <w:rFonts w:ascii="Arial Narrow" w:hAnsi="Arial Narrow"/>
          <w:sz w:val="22"/>
          <w:szCs w:val="22"/>
        </w:rPr>
        <w:t xml:space="preserve"> de los trabajadores de la Empresa de Aseo de Bucaramanga EMAB S.A. E.S.P.</w:t>
      </w:r>
      <w:r w:rsidR="00356637" w:rsidRPr="00731C91">
        <w:rPr>
          <w:rFonts w:ascii="Arial Narrow" w:hAnsi="Arial Narrow"/>
          <w:sz w:val="22"/>
          <w:szCs w:val="22"/>
        </w:rPr>
        <w:t>, estará</w:t>
      </w:r>
      <w:r w:rsidRPr="00731C91">
        <w:rPr>
          <w:rFonts w:ascii="Arial Narrow" w:hAnsi="Arial Narrow"/>
          <w:sz w:val="22"/>
          <w:szCs w:val="22"/>
        </w:rPr>
        <w:t xml:space="preserve"> regida a las normas del </w:t>
      </w:r>
      <w:r w:rsidR="00356637" w:rsidRPr="00731C91">
        <w:rPr>
          <w:rFonts w:ascii="Arial Narrow" w:hAnsi="Arial Narrow"/>
          <w:sz w:val="22"/>
          <w:szCs w:val="22"/>
        </w:rPr>
        <w:t>Código</w:t>
      </w:r>
      <w:r w:rsidRPr="00731C91">
        <w:rPr>
          <w:rFonts w:ascii="Arial Narrow" w:hAnsi="Arial Narrow"/>
          <w:sz w:val="22"/>
          <w:szCs w:val="22"/>
        </w:rPr>
        <w:t xml:space="preserve"> Sustantivo del Trabajo y las </w:t>
      </w:r>
      <w:r w:rsidR="00356637" w:rsidRPr="00731C91">
        <w:rPr>
          <w:rFonts w:ascii="Arial Narrow" w:hAnsi="Arial Narrow"/>
          <w:sz w:val="22"/>
          <w:szCs w:val="22"/>
        </w:rPr>
        <w:t>demás</w:t>
      </w:r>
      <w:r w:rsidRPr="00731C91">
        <w:rPr>
          <w:rFonts w:ascii="Arial Narrow" w:hAnsi="Arial Narrow"/>
          <w:sz w:val="22"/>
          <w:szCs w:val="22"/>
        </w:rPr>
        <w:t xml:space="preserve"> normas concordantes</w:t>
      </w:r>
      <w:r w:rsidR="00356637" w:rsidRPr="00731C91">
        <w:rPr>
          <w:rFonts w:ascii="Arial Narrow" w:hAnsi="Arial Narrow"/>
          <w:sz w:val="22"/>
          <w:szCs w:val="22"/>
        </w:rPr>
        <w:t>.</w:t>
      </w:r>
      <w:r w:rsidRPr="00731C91">
        <w:rPr>
          <w:rFonts w:ascii="Arial Narrow" w:hAnsi="Arial Narrow"/>
          <w:sz w:val="22"/>
          <w:szCs w:val="22"/>
        </w:rPr>
        <w:t xml:space="preserve"> </w:t>
      </w:r>
    </w:p>
    <w:p w14:paraId="2400AA9C" w14:textId="77777777" w:rsidR="00DC7B92" w:rsidRPr="00731C91" w:rsidRDefault="00DC7B92" w:rsidP="00DC7B92">
      <w:pPr>
        <w:pStyle w:val="Default"/>
        <w:jc w:val="both"/>
        <w:rPr>
          <w:rFonts w:ascii="Arial Narrow" w:hAnsi="Arial Narrow"/>
          <w:sz w:val="22"/>
          <w:szCs w:val="22"/>
        </w:rPr>
      </w:pPr>
    </w:p>
    <w:p w14:paraId="489DED13" w14:textId="523AC59C" w:rsidR="00DC7B92" w:rsidRPr="00731C91" w:rsidRDefault="00DC7B92" w:rsidP="00DC7B92">
      <w:pPr>
        <w:pStyle w:val="Default"/>
        <w:jc w:val="both"/>
        <w:rPr>
          <w:rFonts w:ascii="Arial Narrow" w:hAnsi="Arial Narrow"/>
          <w:b/>
          <w:bCs/>
          <w:sz w:val="22"/>
          <w:szCs w:val="22"/>
        </w:rPr>
      </w:pPr>
      <w:r w:rsidRPr="00731C91">
        <w:rPr>
          <w:rFonts w:ascii="Arial Narrow" w:hAnsi="Arial Narrow"/>
          <w:b/>
          <w:bCs/>
          <w:sz w:val="22"/>
          <w:szCs w:val="22"/>
        </w:rPr>
        <w:t>Con base a la normatividad aplicable en temas laborales a La Empresa de Aseo de Bucaramanga EMAB S.A. E.S.P., adopta el PLAN INSTITUCIONAL DE VACANTES, PIV, para la vigencia 202</w:t>
      </w:r>
      <w:r w:rsidR="004E5BFA" w:rsidRPr="00731C91">
        <w:rPr>
          <w:rFonts w:ascii="Arial Narrow" w:hAnsi="Arial Narrow"/>
          <w:b/>
          <w:bCs/>
          <w:sz w:val="22"/>
          <w:szCs w:val="22"/>
        </w:rPr>
        <w:t>2</w:t>
      </w:r>
      <w:r w:rsidRPr="00731C91">
        <w:rPr>
          <w:rFonts w:ascii="Arial Narrow" w:hAnsi="Arial Narrow"/>
          <w:b/>
          <w:bCs/>
          <w:sz w:val="22"/>
          <w:szCs w:val="22"/>
        </w:rPr>
        <w:t>.</w:t>
      </w:r>
    </w:p>
    <w:p w14:paraId="6D9CD9E6" w14:textId="77777777" w:rsidR="00DC7B92" w:rsidRPr="00731C91" w:rsidRDefault="00DC7B92" w:rsidP="00DC7B92">
      <w:pPr>
        <w:pStyle w:val="Default"/>
        <w:jc w:val="center"/>
        <w:rPr>
          <w:rFonts w:ascii="Arial Narrow" w:hAnsi="Arial Narrow"/>
          <w:sz w:val="22"/>
          <w:szCs w:val="22"/>
        </w:rPr>
      </w:pPr>
    </w:p>
    <w:p w14:paraId="35605141" w14:textId="295ED0C3" w:rsidR="00DC7B92"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 xml:space="preserve">De acuerdo a lo </w:t>
      </w:r>
      <w:r w:rsidR="00356637" w:rsidRPr="00731C91">
        <w:rPr>
          <w:rFonts w:ascii="Arial Narrow" w:hAnsi="Arial Narrow"/>
          <w:sz w:val="22"/>
          <w:szCs w:val="22"/>
        </w:rPr>
        <w:t>mencionado</w:t>
      </w:r>
      <w:r w:rsidRPr="00731C91">
        <w:rPr>
          <w:rFonts w:ascii="Arial Narrow" w:hAnsi="Arial Narrow"/>
          <w:sz w:val="22"/>
          <w:szCs w:val="22"/>
        </w:rPr>
        <w:t xml:space="preserve"> anteriormente, La Empresa de Aseo de </w:t>
      </w:r>
      <w:r w:rsidR="00356637" w:rsidRPr="00731C91">
        <w:rPr>
          <w:rFonts w:ascii="Arial Narrow" w:hAnsi="Arial Narrow"/>
          <w:sz w:val="22"/>
          <w:szCs w:val="22"/>
        </w:rPr>
        <w:t>Bucaramanga</w:t>
      </w:r>
      <w:r w:rsidRPr="00731C91">
        <w:rPr>
          <w:rFonts w:ascii="Arial Narrow" w:hAnsi="Arial Narrow"/>
          <w:sz w:val="22"/>
          <w:szCs w:val="22"/>
        </w:rPr>
        <w:t xml:space="preserve">, EMAB S.A. E.S.P., tiene en cuenta la normatividad de conformidad con lo establecido en la Ley 909 de 2004, al Departamento Administrativo de la Función Pública -DAFP- le corresponde fijar las directrices y políticas para la elaboración de los Planes Estratégicos de Recursos Humanos, Plan de Previsión de Recursos Humanos y Plan Anual de Vacantes – PAV con el fin de lograr una adecuada administración del empleo público en Colombia y mejorar la productividad y eficiencia de las organizaciones públicas. </w:t>
      </w:r>
    </w:p>
    <w:p w14:paraId="4B19F877" w14:textId="77777777" w:rsidR="00DC7B92" w:rsidRPr="00731C91" w:rsidRDefault="00DC7B92" w:rsidP="00DC7B92">
      <w:pPr>
        <w:pStyle w:val="Default"/>
        <w:jc w:val="both"/>
        <w:rPr>
          <w:rFonts w:ascii="Arial Narrow" w:hAnsi="Arial Narrow"/>
          <w:sz w:val="22"/>
          <w:szCs w:val="22"/>
        </w:rPr>
      </w:pPr>
    </w:p>
    <w:p w14:paraId="3E5DBC81" w14:textId="77777777" w:rsidR="00DC7B92"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 xml:space="preserve">De acuerdo a lo anterior La </w:t>
      </w:r>
      <w:proofErr w:type="spellStart"/>
      <w:r w:rsidRPr="00731C91">
        <w:rPr>
          <w:rFonts w:ascii="Arial Narrow" w:hAnsi="Arial Narrow"/>
          <w:sz w:val="22"/>
          <w:szCs w:val="22"/>
        </w:rPr>
        <w:t>Emab</w:t>
      </w:r>
      <w:proofErr w:type="spellEnd"/>
      <w:r w:rsidRPr="00731C91">
        <w:rPr>
          <w:rFonts w:ascii="Arial Narrow" w:hAnsi="Arial Narrow"/>
          <w:sz w:val="22"/>
          <w:szCs w:val="22"/>
        </w:rPr>
        <w:t xml:space="preserve"> S.A. E.S.P., adapta de acuerdo a lo aplicable a la Empresa.</w:t>
      </w:r>
    </w:p>
    <w:p w14:paraId="2D158173" w14:textId="77777777" w:rsidR="00DC7B92" w:rsidRPr="00731C91" w:rsidRDefault="00DC7B92" w:rsidP="00DC7B92">
      <w:pPr>
        <w:pStyle w:val="Default"/>
        <w:jc w:val="both"/>
        <w:rPr>
          <w:rFonts w:ascii="Arial Narrow" w:hAnsi="Arial Narrow"/>
          <w:sz w:val="22"/>
          <w:szCs w:val="22"/>
        </w:rPr>
      </w:pPr>
    </w:p>
    <w:p w14:paraId="2D13D16D" w14:textId="77777777" w:rsidR="00DC7B92"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 xml:space="preserve">El artículo 14, literal d) de la Ley 909 de 2004, establece que al DAFP le corresponde: </w:t>
      </w:r>
      <w:r w:rsidRPr="00731C91">
        <w:rPr>
          <w:rFonts w:ascii="Arial Narrow" w:hAnsi="Arial Narrow"/>
          <w:i/>
          <w:iCs/>
          <w:sz w:val="22"/>
          <w:szCs w:val="22"/>
        </w:rPr>
        <w:t xml:space="preserve">“Elaborar y aprobar el plan anual de empleos vacantes de acuerdo con los datos proporcionados por las diferentes entidades y dar traslado del mismo a la Comisión Nacional del Servicio Civil”. </w:t>
      </w:r>
    </w:p>
    <w:p w14:paraId="6C56025C" w14:textId="77777777" w:rsidR="00DC7B92"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 xml:space="preserve">El artículo 15 de la Ley 909, numeral 2, establece en su literal a) que serán funciones de las Unidades de Personal: </w:t>
      </w:r>
    </w:p>
    <w:p w14:paraId="3AA5735E" w14:textId="77777777" w:rsidR="00DC7B92" w:rsidRPr="00731C91" w:rsidRDefault="00DC7B92" w:rsidP="00DC7B92">
      <w:pPr>
        <w:pStyle w:val="Default"/>
        <w:jc w:val="both"/>
        <w:rPr>
          <w:rFonts w:ascii="Arial Narrow" w:hAnsi="Arial Narrow"/>
          <w:i/>
          <w:iCs/>
          <w:sz w:val="22"/>
          <w:szCs w:val="22"/>
        </w:rPr>
      </w:pPr>
      <w:r w:rsidRPr="00731C91">
        <w:rPr>
          <w:rFonts w:ascii="Arial Narrow" w:hAnsi="Arial Narrow"/>
          <w:i/>
          <w:iCs/>
          <w:sz w:val="22"/>
          <w:szCs w:val="22"/>
        </w:rPr>
        <w:t xml:space="preserve">a). “Elaborar los planes estratégicos de recursos humanos” y, </w:t>
      </w:r>
    </w:p>
    <w:p w14:paraId="78479F02" w14:textId="77777777" w:rsidR="00DC7B92" w:rsidRPr="00731C91" w:rsidRDefault="00DC7B92" w:rsidP="00DC7B92">
      <w:pPr>
        <w:pStyle w:val="Default"/>
        <w:jc w:val="both"/>
        <w:rPr>
          <w:rFonts w:ascii="Arial Narrow" w:hAnsi="Arial Narrow"/>
          <w:sz w:val="22"/>
          <w:szCs w:val="22"/>
        </w:rPr>
      </w:pPr>
      <w:r w:rsidRPr="00731C91">
        <w:rPr>
          <w:rFonts w:ascii="Arial Narrow" w:hAnsi="Arial Narrow"/>
          <w:i/>
          <w:iCs/>
          <w:sz w:val="22"/>
          <w:szCs w:val="22"/>
        </w:rPr>
        <w:t xml:space="preserve">b). “Elaborar el Plan Anual de Vacantes y remitirlo al Departamento de la Función Pública, información que será utilizada para la planeación del recurso humano”. </w:t>
      </w:r>
    </w:p>
    <w:p w14:paraId="6EAC02F7" w14:textId="77777777" w:rsidR="00DC7B92"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 xml:space="preserve">El artículo 17, determina que las Unidades de Personal o quienes hagan sus veces deberán elaborar y actualizar anualmente Planes de Previsión de Recursos Humanos que tengan como alcance: </w:t>
      </w:r>
    </w:p>
    <w:p w14:paraId="57FAA5A8" w14:textId="77777777" w:rsidR="00DC7B92"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 xml:space="preserve">1. Un Cálculo de los empleados necesarios para atender las necesidades presentes y futuras derivadas del ejercicio de sus competencias. </w:t>
      </w:r>
    </w:p>
    <w:p w14:paraId="45B1F579" w14:textId="77777777" w:rsidR="00DC7B92"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 xml:space="preserve">2. La identificación de las formas de cubrir las necesidades cuantitativas y cualitativas de personal para el período anual, considerando las medidas de ingreso, ascenso, capacitación y formación. </w:t>
      </w:r>
    </w:p>
    <w:p w14:paraId="5722FBD2" w14:textId="77777777" w:rsidR="00DC7B92"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 xml:space="preserve">3. La estimación de todos los costos de personal derivados de las medidas anteriores y el aseguramiento de su financiación con el presupuesto asignado. </w:t>
      </w:r>
    </w:p>
    <w:p w14:paraId="74239176" w14:textId="77777777" w:rsidR="00DC7B92" w:rsidRPr="00731C91" w:rsidRDefault="00DC7B92" w:rsidP="00DC7B92">
      <w:pPr>
        <w:pStyle w:val="Default"/>
        <w:jc w:val="both"/>
        <w:rPr>
          <w:rFonts w:ascii="Arial Narrow" w:hAnsi="Arial Narrow"/>
          <w:sz w:val="22"/>
          <w:szCs w:val="22"/>
        </w:rPr>
      </w:pPr>
    </w:p>
    <w:p w14:paraId="209F78F3" w14:textId="6766A624" w:rsidR="00DC7B92" w:rsidRPr="00731C91" w:rsidRDefault="00DC7B92" w:rsidP="00356637">
      <w:pPr>
        <w:jc w:val="both"/>
        <w:rPr>
          <w:rFonts w:ascii="Arial Narrow" w:hAnsi="Arial Narrow" w:cs="Arial"/>
          <w:sz w:val="22"/>
          <w:szCs w:val="22"/>
        </w:rPr>
      </w:pPr>
      <w:r w:rsidRPr="00731C91">
        <w:rPr>
          <w:rFonts w:ascii="Arial Narrow" w:hAnsi="Arial Narrow" w:cs="Arial"/>
          <w:sz w:val="22"/>
          <w:szCs w:val="22"/>
        </w:rPr>
        <w:t>El plan anual de vacantes es un instrumento para programar la provisión de los empleos con vacancia definitiva donde se debe relacionar cantidad, denominación, perfil, funciones, competencias y requisitos de dichos empleos e indicar si pertenecen a la parte misional o de apoyo, para ser provistos; así como para la administración y actualización de la información sobre cargos vacantes, a fin de que las entidades públicas puedan programar la provisión de los empleos con vacancia definitiva.</w:t>
      </w:r>
    </w:p>
    <w:p w14:paraId="2F3EED20" w14:textId="77777777" w:rsidR="005F4CCB" w:rsidRPr="00731C91" w:rsidRDefault="005F4CCB" w:rsidP="005F4CCB">
      <w:pPr>
        <w:pStyle w:val="Ttulo1"/>
        <w:numPr>
          <w:ilvl w:val="0"/>
          <w:numId w:val="90"/>
        </w:numPr>
        <w:rPr>
          <w:rFonts w:ascii="Arial Narrow" w:hAnsi="Arial Narrow"/>
          <w:color w:val="auto"/>
          <w:sz w:val="22"/>
          <w:szCs w:val="22"/>
        </w:rPr>
      </w:pPr>
      <w:bookmarkStart w:id="1" w:name="_Toc79134705"/>
      <w:bookmarkStart w:id="2" w:name="_Toc79134703"/>
      <w:r w:rsidRPr="00731C91">
        <w:rPr>
          <w:rFonts w:ascii="Arial Narrow" w:hAnsi="Arial Narrow"/>
          <w:color w:val="auto"/>
          <w:sz w:val="22"/>
          <w:szCs w:val="22"/>
        </w:rPr>
        <w:lastRenderedPageBreak/>
        <w:t>OBJETIVOS.</w:t>
      </w:r>
      <w:bookmarkEnd w:id="1"/>
      <w:r w:rsidRPr="00731C91">
        <w:rPr>
          <w:rFonts w:ascii="Arial Narrow" w:hAnsi="Arial Narrow"/>
          <w:color w:val="auto"/>
          <w:sz w:val="22"/>
          <w:szCs w:val="22"/>
        </w:rPr>
        <w:t xml:space="preserve"> </w:t>
      </w:r>
    </w:p>
    <w:p w14:paraId="1C1BC369" w14:textId="77777777" w:rsidR="005F4CCB" w:rsidRPr="00731C91" w:rsidRDefault="005F4CCB" w:rsidP="005F4CCB">
      <w:pPr>
        <w:pStyle w:val="Ttulo2"/>
        <w:numPr>
          <w:ilvl w:val="1"/>
          <w:numId w:val="90"/>
        </w:numPr>
        <w:jc w:val="both"/>
        <w:rPr>
          <w:rFonts w:ascii="Arial Narrow" w:hAnsi="Arial Narrow"/>
          <w:color w:val="auto"/>
          <w:sz w:val="22"/>
          <w:szCs w:val="22"/>
        </w:rPr>
      </w:pPr>
      <w:bookmarkStart w:id="3" w:name="_Toc79134706"/>
      <w:r w:rsidRPr="00731C91">
        <w:rPr>
          <w:rFonts w:ascii="Arial Narrow" w:hAnsi="Arial Narrow"/>
          <w:color w:val="auto"/>
          <w:sz w:val="22"/>
          <w:szCs w:val="22"/>
        </w:rPr>
        <w:t>OBJETIVO GENERAL.</w:t>
      </w:r>
      <w:bookmarkEnd w:id="3"/>
      <w:r w:rsidRPr="00731C91">
        <w:rPr>
          <w:rFonts w:ascii="Arial Narrow" w:hAnsi="Arial Narrow"/>
          <w:color w:val="auto"/>
          <w:sz w:val="22"/>
          <w:szCs w:val="22"/>
        </w:rPr>
        <w:t xml:space="preserve"> </w:t>
      </w:r>
    </w:p>
    <w:p w14:paraId="2AA5E167" w14:textId="77777777" w:rsidR="005F4CCB" w:rsidRPr="00731C91" w:rsidRDefault="005F4CCB" w:rsidP="005F4CCB">
      <w:pPr>
        <w:pStyle w:val="Default"/>
        <w:jc w:val="both"/>
        <w:rPr>
          <w:rFonts w:ascii="Arial Narrow" w:hAnsi="Arial Narrow"/>
          <w:sz w:val="22"/>
          <w:szCs w:val="22"/>
        </w:rPr>
      </w:pPr>
    </w:p>
    <w:p w14:paraId="3F2B4017" w14:textId="539C34E4" w:rsidR="005F4CCB" w:rsidRPr="00731C91" w:rsidRDefault="005F4CCB" w:rsidP="005F4CCB">
      <w:pPr>
        <w:pStyle w:val="Default"/>
        <w:jc w:val="both"/>
        <w:rPr>
          <w:rFonts w:ascii="Arial Narrow" w:hAnsi="Arial Narrow"/>
          <w:sz w:val="22"/>
          <w:szCs w:val="22"/>
        </w:rPr>
      </w:pPr>
      <w:r w:rsidRPr="00731C91">
        <w:rPr>
          <w:rFonts w:ascii="Arial Narrow" w:hAnsi="Arial Narrow"/>
          <w:sz w:val="22"/>
          <w:szCs w:val="22"/>
        </w:rPr>
        <w:t>El Plan Anual de Vacantes, es una herramienta que tiene como propósito estructurar y actualizar la información de los cargos vacantes de la Empresa de Aseo de Bucaramanga, EMAB S.A. E.S.P., con el fin de programar la provisión de los cargos con vacancia definitiva en la vigencia inmediata o siguiente una vez se genere la necesidad, para que no afecte el debido funcionamiento y operatividad del servicio de la Empresa.</w:t>
      </w:r>
    </w:p>
    <w:p w14:paraId="79469961" w14:textId="77777777" w:rsidR="005F4CCB" w:rsidRPr="00731C91" w:rsidRDefault="005F4CCB" w:rsidP="005F4CCB">
      <w:pPr>
        <w:pStyle w:val="Default"/>
        <w:ind w:left="360"/>
        <w:jc w:val="both"/>
        <w:rPr>
          <w:rFonts w:ascii="Arial Narrow" w:hAnsi="Arial Narrow"/>
          <w:sz w:val="22"/>
          <w:szCs w:val="22"/>
        </w:rPr>
      </w:pPr>
    </w:p>
    <w:p w14:paraId="32FDF0A1" w14:textId="77777777" w:rsidR="005F4CCB" w:rsidRPr="00731C91" w:rsidRDefault="005F4CCB" w:rsidP="005F4CCB">
      <w:pPr>
        <w:pStyle w:val="Prrafodelista"/>
        <w:keepNext/>
        <w:keepLines/>
        <w:numPr>
          <w:ilvl w:val="0"/>
          <w:numId w:val="91"/>
        </w:numPr>
        <w:spacing w:before="200"/>
        <w:jc w:val="both"/>
        <w:outlineLvl w:val="1"/>
        <w:rPr>
          <w:rFonts w:ascii="Arial Narrow" w:hAnsi="Arial Narrow"/>
          <w:b/>
          <w:bCs/>
          <w:vanish/>
          <w:sz w:val="22"/>
          <w:szCs w:val="22"/>
        </w:rPr>
      </w:pPr>
      <w:bookmarkStart w:id="4" w:name="_Toc79134687"/>
      <w:bookmarkStart w:id="5" w:name="_Toc79134707"/>
      <w:bookmarkStart w:id="6" w:name="_Toc79134712"/>
      <w:bookmarkEnd w:id="4"/>
      <w:bookmarkEnd w:id="5"/>
    </w:p>
    <w:p w14:paraId="06A05C6D" w14:textId="77777777" w:rsidR="005F4CCB" w:rsidRPr="00731C91" w:rsidRDefault="005F4CCB" w:rsidP="005F4CCB">
      <w:pPr>
        <w:pStyle w:val="Prrafodelista"/>
        <w:keepNext/>
        <w:keepLines/>
        <w:numPr>
          <w:ilvl w:val="0"/>
          <w:numId w:val="91"/>
        </w:numPr>
        <w:spacing w:before="200"/>
        <w:jc w:val="both"/>
        <w:outlineLvl w:val="1"/>
        <w:rPr>
          <w:rFonts w:ascii="Arial Narrow" w:hAnsi="Arial Narrow"/>
          <w:b/>
          <w:bCs/>
          <w:vanish/>
          <w:sz w:val="22"/>
          <w:szCs w:val="22"/>
        </w:rPr>
      </w:pPr>
    </w:p>
    <w:p w14:paraId="008C82A8" w14:textId="77777777" w:rsidR="005F4CCB" w:rsidRPr="00731C91" w:rsidRDefault="005F4CCB" w:rsidP="005F4CCB">
      <w:pPr>
        <w:pStyle w:val="Prrafodelista"/>
        <w:keepNext/>
        <w:keepLines/>
        <w:numPr>
          <w:ilvl w:val="1"/>
          <w:numId w:val="91"/>
        </w:numPr>
        <w:spacing w:before="200"/>
        <w:jc w:val="both"/>
        <w:outlineLvl w:val="1"/>
        <w:rPr>
          <w:rFonts w:ascii="Arial Narrow" w:hAnsi="Arial Narrow"/>
          <w:b/>
          <w:bCs/>
          <w:vanish/>
          <w:sz w:val="22"/>
          <w:szCs w:val="22"/>
        </w:rPr>
      </w:pPr>
    </w:p>
    <w:p w14:paraId="3B83174F" w14:textId="51067A3E" w:rsidR="005F4CCB" w:rsidRPr="00731C91" w:rsidRDefault="005F4CCB" w:rsidP="005F4CCB">
      <w:pPr>
        <w:pStyle w:val="Ttulo2"/>
        <w:numPr>
          <w:ilvl w:val="1"/>
          <w:numId w:val="91"/>
        </w:numPr>
        <w:jc w:val="both"/>
        <w:rPr>
          <w:rFonts w:ascii="Arial Narrow" w:hAnsi="Arial Narrow"/>
          <w:color w:val="auto"/>
          <w:sz w:val="22"/>
          <w:szCs w:val="22"/>
        </w:rPr>
      </w:pPr>
      <w:r w:rsidRPr="00731C91">
        <w:rPr>
          <w:rFonts w:ascii="Arial Narrow" w:hAnsi="Arial Narrow"/>
          <w:color w:val="auto"/>
          <w:sz w:val="22"/>
          <w:szCs w:val="22"/>
        </w:rPr>
        <w:t>OBJETIVOS ESPECÍFICOS.</w:t>
      </w:r>
      <w:bookmarkEnd w:id="6"/>
      <w:r w:rsidRPr="00731C91">
        <w:rPr>
          <w:rFonts w:ascii="Arial Narrow" w:hAnsi="Arial Narrow"/>
          <w:color w:val="auto"/>
          <w:sz w:val="22"/>
          <w:szCs w:val="22"/>
        </w:rPr>
        <w:t xml:space="preserve"> </w:t>
      </w:r>
    </w:p>
    <w:p w14:paraId="2F2202EC" w14:textId="77777777" w:rsidR="005F4CCB" w:rsidRPr="00731C91" w:rsidRDefault="005F4CCB" w:rsidP="005F4CCB">
      <w:pPr>
        <w:pStyle w:val="Default"/>
        <w:jc w:val="both"/>
        <w:rPr>
          <w:rFonts w:ascii="Arial Narrow" w:hAnsi="Arial Narrow"/>
          <w:sz w:val="22"/>
          <w:szCs w:val="22"/>
        </w:rPr>
      </w:pPr>
    </w:p>
    <w:p w14:paraId="46D6EDAD" w14:textId="77777777" w:rsidR="005F4CCB" w:rsidRPr="00731C91" w:rsidRDefault="005F4CCB" w:rsidP="005F4CCB">
      <w:pPr>
        <w:pStyle w:val="Default"/>
        <w:numPr>
          <w:ilvl w:val="0"/>
          <w:numId w:val="87"/>
        </w:numPr>
        <w:spacing w:after="51"/>
        <w:jc w:val="both"/>
        <w:rPr>
          <w:rFonts w:ascii="Arial Narrow" w:hAnsi="Arial Narrow"/>
          <w:sz w:val="22"/>
          <w:szCs w:val="22"/>
        </w:rPr>
      </w:pPr>
      <w:r w:rsidRPr="00731C91">
        <w:rPr>
          <w:rFonts w:ascii="Arial Narrow" w:hAnsi="Arial Narrow"/>
          <w:sz w:val="22"/>
          <w:szCs w:val="22"/>
        </w:rPr>
        <w:t>Programar la vinculación de TH en los cargos con vacancia definitiva o temporal.</w:t>
      </w:r>
    </w:p>
    <w:p w14:paraId="3E68ECCD" w14:textId="77777777" w:rsidR="005F4CCB" w:rsidRPr="00731C91" w:rsidRDefault="005F4CCB" w:rsidP="005F4CCB">
      <w:pPr>
        <w:pStyle w:val="Default"/>
        <w:numPr>
          <w:ilvl w:val="0"/>
          <w:numId w:val="87"/>
        </w:numPr>
        <w:spacing w:after="51"/>
        <w:jc w:val="both"/>
        <w:rPr>
          <w:rFonts w:ascii="Arial Narrow" w:hAnsi="Arial Narrow"/>
          <w:sz w:val="22"/>
          <w:szCs w:val="22"/>
        </w:rPr>
      </w:pPr>
      <w:r w:rsidRPr="00731C91">
        <w:rPr>
          <w:rFonts w:ascii="Arial Narrow" w:hAnsi="Arial Narrow"/>
          <w:sz w:val="22"/>
          <w:szCs w:val="22"/>
        </w:rPr>
        <w:t xml:space="preserve">Definir el procedimiento de selección que se pueda surtir, definición de perfiles y número de cargos existentes que deban ser provistos. </w:t>
      </w:r>
    </w:p>
    <w:p w14:paraId="5A513DFA" w14:textId="77777777" w:rsidR="005F4CCB" w:rsidRPr="00731C91" w:rsidRDefault="005F4CCB" w:rsidP="005F4CCB">
      <w:pPr>
        <w:pStyle w:val="Prrafodelista"/>
        <w:numPr>
          <w:ilvl w:val="0"/>
          <w:numId w:val="87"/>
        </w:numPr>
        <w:autoSpaceDE w:val="0"/>
        <w:autoSpaceDN w:val="0"/>
        <w:adjustRightInd w:val="0"/>
        <w:contextualSpacing/>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Garantizar el adecuado funcionamiento de los servicios que se prestan. </w:t>
      </w:r>
    </w:p>
    <w:p w14:paraId="79C380ED" w14:textId="77777777" w:rsidR="005F4CCB" w:rsidRPr="00731C91" w:rsidRDefault="005F4CCB" w:rsidP="005F4CCB">
      <w:pPr>
        <w:pStyle w:val="Default"/>
        <w:numPr>
          <w:ilvl w:val="0"/>
          <w:numId w:val="87"/>
        </w:numPr>
        <w:spacing w:after="51"/>
        <w:jc w:val="both"/>
        <w:rPr>
          <w:rFonts w:ascii="Arial Narrow" w:hAnsi="Arial Narrow"/>
          <w:sz w:val="22"/>
          <w:szCs w:val="22"/>
        </w:rPr>
      </w:pPr>
      <w:r w:rsidRPr="00731C91">
        <w:rPr>
          <w:rFonts w:ascii="Arial Narrow" w:hAnsi="Arial Narrow"/>
          <w:sz w:val="22"/>
          <w:szCs w:val="22"/>
        </w:rPr>
        <w:t xml:space="preserve">Actualizar la información de las vacancias en la medida en que se vayan generando. </w:t>
      </w:r>
    </w:p>
    <w:p w14:paraId="2F1F422F" w14:textId="77777777" w:rsidR="005F4CCB" w:rsidRPr="00731C91" w:rsidRDefault="005F4CCB" w:rsidP="005F4CCB">
      <w:pPr>
        <w:pStyle w:val="Default"/>
        <w:numPr>
          <w:ilvl w:val="0"/>
          <w:numId w:val="87"/>
        </w:numPr>
        <w:jc w:val="both"/>
        <w:rPr>
          <w:rFonts w:ascii="Arial Narrow" w:hAnsi="Arial Narrow"/>
          <w:sz w:val="22"/>
          <w:szCs w:val="22"/>
        </w:rPr>
      </w:pPr>
      <w:r w:rsidRPr="00731C91">
        <w:rPr>
          <w:rFonts w:ascii="Arial Narrow" w:hAnsi="Arial Narrow"/>
          <w:sz w:val="22"/>
          <w:szCs w:val="22"/>
        </w:rPr>
        <w:t xml:space="preserve">Establecer cuáles son las necesidades de la planta de personal para el cabal cumplimiento de las funciones de la Empresa. </w:t>
      </w:r>
    </w:p>
    <w:p w14:paraId="3555D664" w14:textId="77777777" w:rsidR="005F4CCB" w:rsidRPr="00731C91" w:rsidRDefault="005F4CCB" w:rsidP="005F4CCB">
      <w:pPr>
        <w:pStyle w:val="Default"/>
        <w:jc w:val="both"/>
        <w:rPr>
          <w:rFonts w:ascii="Arial Narrow" w:hAnsi="Arial Narrow"/>
          <w:sz w:val="22"/>
          <w:szCs w:val="22"/>
        </w:rPr>
      </w:pPr>
    </w:p>
    <w:p w14:paraId="70BB449F" w14:textId="77777777" w:rsidR="005F4CCB" w:rsidRPr="00731C91" w:rsidRDefault="005F4CCB" w:rsidP="005F4CCB">
      <w:pPr>
        <w:pStyle w:val="Default"/>
        <w:jc w:val="both"/>
        <w:rPr>
          <w:rFonts w:ascii="Arial Narrow" w:hAnsi="Arial Narrow"/>
          <w:sz w:val="22"/>
          <w:szCs w:val="22"/>
        </w:rPr>
      </w:pPr>
      <w:r w:rsidRPr="00731C91">
        <w:rPr>
          <w:rFonts w:ascii="Arial Narrow" w:hAnsi="Arial Narrow"/>
          <w:sz w:val="22"/>
          <w:szCs w:val="22"/>
        </w:rPr>
        <w:t xml:space="preserve">El plan busca mejorar los procesos de gestión administrativa, ofrecer igualdad de oportunidades para el acceso y promoción del trabajador y estabilidad en los cargos. </w:t>
      </w:r>
    </w:p>
    <w:p w14:paraId="6CAE3CAB" w14:textId="77777777" w:rsidR="005F4CCB" w:rsidRPr="00731C91" w:rsidRDefault="005F4CCB" w:rsidP="005F4CCB">
      <w:pPr>
        <w:pStyle w:val="Default"/>
        <w:jc w:val="both"/>
        <w:rPr>
          <w:rFonts w:ascii="Arial Narrow" w:hAnsi="Arial Narrow"/>
          <w:sz w:val="22"/>
          <w:szCs w:val="22"/>
        </w:rPr>
      </w:pPr>
    </w:p>
    <w:p w14:paraId="01B5A55C" w14:textId="5B4477A1" w:rsidR="005F4CCB" w:rsidRPr="00731C91" w:rsidRDefault="005F4CCB" w:rsidP="005F4CCB">
      <w:pPr>
        <w:pStyle w:val="Default"/>
        <w:jc w:val="both"/>
        <w:rPr>
          <w:rFonts w:ascii="Arial Narrow" w:hAnsi="Arial Narrow"/>
          <w:sz w:val="22"/>
          <w:szCs w:val="22"/>
        </w:rPr>
      </w:pPr>
      <w:r w:rsidRPr="00731C91">
        <w:rPr>
          <w:rFonts w:ascii="Arial Narrow" w:hAnsi="Arial Narrow"/>
          <w:sz w:val="22"/>
          <w:szCs w:val="22"/>
        </w:rPr>
        <w:t>De acuerdo con lo anterior y para tal fin, la Empresa de Aseo de Bucaramanga – EMAB S.A. E.S.P., desarrollará el Plan Anual de Vacantes - PAV, teniendo en cuenta las políticas que establezca el Departamento Administrativo de la Función Pública – DAFP y de conformidad con la normatividad que regule la materia, revisando la normatividad aplicable a la Empresa y su naturaleza.</w:t>
      </w:r>
    </w:p>
    <w:p w14:paraId="30955C97" w14:textId="77777777" w:rsidR="005F4CCB" w:rsidRPr="00731C91" w:rsidRDefault="005F4CCB" w:rsidP="005F4CCB">
      <w:pPr>
        <w:pStyle w:val="Ttulo1"/>
        <w:numPr>
          <w:ilvl w:val="0"/>
          <w:numId w:val="90"/>
        </w:numPr>
        <w:rPr>
          <w:rFonts w:ascii="Arial Narrow" w:hAnsi="Arial Narrow"/>
          <w:color w:val="auto"/>
          <w:sz w:val="22"/>
          <w:szCs w:val="22"/>
        </w:rPr>
      </w:pPr>
      <w:bookmarkStart w:id="7" w:name="_Toc79134704"/>
      <w:r w:rsidRPr="00731C91">
        <w:rPr>
          <w:rFonts w:ascii="Arial Narrow" w:hAnsi="Arial Narrow"/>
          <w:color w:val="auto"/>
          <w:sz w:val="22"/>
          <w:szCs w:val="22"/>
        </w:rPr>
        <w:t>ALCANCE.</w:t>
      </w:r>
      <w:bookmarkEnd w:id="7"/>
      <w:r w:rsidRPr="00731C91">
        <w:rPr>
          <w:rFonts w:ascii="Arial Narrow" w:hAnsi="Arial Narrow"/>
          <w:color w:val="auto"/>
          <w:sz w:val="22"/>
          <w:szCs w:val="22"/>
        </w:rPr>
        <w:t xml:space="preserve"> </w:t>
      </w:r>
    </w:p>
    <w:p w14:paraId="6D0DE01A" w14:textId="77777777" w:rsidR="005F4CCB" w:rsidRPr="00731C91" w:rsidRDefault="005F4CCB" w:rsidP="005F4CCB">
      <w:pPr>
        <w:pStyle w:val="Default"/>
        <w:ind w:left="720"/>
        <w:rPr>
          <w:rFonts w:ascii="Arial Narrow" w:hAnsi="Arial Narrow"/>
          <w:sz w:val="22"/>
          <w:szCs w:val="22"/>
        </w:rPr>
      </w:pPr>
    </w:p>
    <w:p w14:paraId="485B2EB8" w14:textId="77777777" w:rsidR="005F4CCB" w:rsidRPr="00731C91" w:rsidRDefault="005F4CCB" w:rsidP="005F4CCB">
      <w:pPr>
        <w:pStyle w:val="Default"/>
        <w:jc w:val="both"/>
        <w:rPr>
          <w:rFonts w:ascii="Arial Narrow" w:hAnsi="Arial Narrow"/>
          <w:sz w:val="22"/>
          <w:szCs w:val="22"/>
        </w:rPr>
      </w:pPr>
      <w:r w:rsidRPr="00731C91">
        <w:rPr>
          <w:rFonts w:ascii="Arial Narrow" w:hAnsi="Arial Narrow"/>
          <w:sz w:val="22"/>
          <w:szCs w:val="22"/>
        </w:rPr>
        <w:t xml:space="preserve">Este Plan permite la planeación de vacantes, tanto a corto como a mediano plazo, en la Empresa de Aseo de Bucaramanga, EMAB S.A. E.S.P. en cuanto a: </w:t>
      </w:r>
    </w:p>
    <w:p w14:paraId="6D1C2A9F" w14:textId="77777777" w:rsidR="005F4CCB" w:rsidRPr="00731C91" w:rsidRDefault="005F4CCB" w:rsidP="005F4CCB">
      <w:pPr>
        <w:pStyle w:val="Default"/>
        <w:jc w:val="both"/>
        <w:rPr>
          <w:rFonts w:ascii="Arial Narrow" w:hAnsi="Arial Narrow"/>
          <w:sz w:val="22"/>
          <w:szCs w:val="22"/>
        </w:rPr>
      </w:pPr>
    </w:p>
    <w:p w14:paraId="6C9C1789" w14:textId="77777777" w:rsidR="005F4CCB" w:rsidRPr="00731C91" w:rsidRDefault="005F4CCB" w:rsidP="005F4CCB">
      <w:pPr>
        <w:pStyle w:val="Default"/>
        <w:numPr>
          <w:ilvl w:val="0"/>
          <w:numId w:val="86"/>
        </w:numPr>
        <w:spacing w:after="10"/>
        <w:jc w:val="both"/>
        <w:rPr>
          <w:rFonts w:ascii="Arial Narrow" w:hAnsi="Arial Narrow"/>
          <w:sz w:val="22"/>
          <w:szCs w:val="22"/>
        </w:rPr>
      </w:pPr>
      <w:r w:rsidRPr="00731C91">
        <w:rPr>
          <w:rFonts w:ascii="Arial Narrow" w:hAnsi="Arial Narrow"/>
          <w:sz w:val="22"/>
          <w:szCs w:val="22"/>
        </w:rPr>
        <w:t xml:space="preserve">Cálculo de los empleados necesarios para atender las necesidades presentes y futuras derivadas del ejercicio de sus competencias. </w:t>
      </w:r>
    </w:p>
    <w:p w14:paraId="2E7C6F28" w14:textId="1A4FAA3A" w:rsidR="005F4CCB" w:rsidRPr="003730BC" w:rsidRDefault="005F4CCB" w:rsidP="003730BC">
      <w:pPr>
        <w:pStyle w:val="Default"/>
        <w:numPr>
          <w:ilvl w:val="0"/>
          <w:numId w:val="86"/>
        </w:numPr>
        <w:jc w:val="both"/>
        <w:rPr>
          <w:rFonts w:ascii="Arial Narrow" w:hAnsi="Arial Narrow"/>
          <w:sz w:val="22"/>
          <w:szCs w:val="22"/>
        </w:rPr>
      </w:pPr>
      <w:r w:rsidRPr="00731C91">
        <w:rPr>
          <w:rFonts w:ascii="Arial Narrow" w:hAnsi="Arial Narrow"/>
          <w:sz w:val="22"/>
          <w:szCs w:val="22"/>
        </w:rPr>
        <w:t xml:space="preserve">Identificación de las formas de cubrir las necesidades cuantitativas y cualitativas de personal para el período anual, considerando las medidas de ingreso, ascenso, capacitación y formación. </w:t>
      </w:r>
    </w:p>
    <w:p w14:paraId="72A2D0C4" w14:textId="77777777" w:rsidR="005F4CCB" w:rsidRPr="00731C91" w:rsidRDefault="005F4CCB" w:rsidP="005F4CCB">
      <w:pPr>
        <w:pStyle w:val="Ttulo1"/>
        <w:numPr>
          <w:ilvl w:val="0"/>
          <w:numId w:val="90"/>
        </w:numPr>
        <w:rPr>
          <w:rFonts w:ascii="Arial Narrow" w:hAnsi="Arial Narrow"/>
          <w:color w:val="auto"/>
          <w:sz w:val="22"/>
          <w:szCs w:val="22"/>
          <w:lang w:val="af-ZA"/>
        </w:rPr>
      </w:pPr>
      <w:bookmarkStart w:id="8" w:name="_Toc79134720"/>
      <w:r w:rsidRPr="00731C91">
        <w:rPr>
          <w:rFonts w:ascii="Arial Narrow" w:hAnsi="Arial Narrow"/>
          <w:color w:val="auto"/>
          <w:sz w:val="22"/>
          <w:szCs w:val="22"/>
          <w:lang w:val="af-ZA"/>
        </w:rPr>
        <w:t>RESPONSABLES</w:t>
      </w:r>
      <w:bookmarkEnd w:id="8"/>
      <w:r w:rsidRPr="00731C91">
        <w:rPr>
          <w:rFonts w:ascii="Arial Narrow" w:hAnsi="Arial Narrow"/>
          <w:color w:val="auto"/>
          <w:sz w:val="22"/>
          <w:szCs w:val="22"/>
          <w:lang w:val="af-ZA"/>
        </w:rPr>
        <w:t xml:space="preserve"> </w:t>
      </w:r>
    </w:p>
    <w:p w14:paraId="6B2FE836" w14:textId="77777777" w:rsidR="005F4CCB" w:rsidRPr="00731C91" w:rsidRDefault="005F4CCB" w:rsidP="005F4CCB">
      <w:pPr>
        <w:rPr>
          <w:rFonts w:ascii="Arial Narrow" w:hAnsi="Arial Narrow"/>
          <w:sz w:val="22"/>
          <w:szCs w:val="22"/>
          <w:lang w:val="af-ZA"/>
        </w:rPr>
      </w:pPr>
    </w:p>
    <w:p w14:paraId="27EC46F2" w14:textId="77777777" w:rsidR="005F4CCB" w:rsidRPr="00731C91" w:rsidRDefault="005F4CCB" w:rsidP="005F4CCB">
      <w:pPr>
        <w:autoSpaceDE w:val="0"/>
        <w:autoSpaceDN w:val="0"/>
        <w:adjustRightInd w:val="0"/>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La Secretaria General a través del Area Funcional de Gestión del Talento Humano, diseña las estrategias de planeación anual de la provisión del talento humano, con el fin de identificar y cubrir las necesidades de la planta de personal. </w:t>
      </w:r>
    </w:p>
    <w:p w14:paraId="6911AB0E" w14:textId="77777777" w:rsidR="005F4CCB" w:rsidRPr="00731C91" w:rsidRDefault="005F4CCB" w:rsidP="005F4CCB">
      <w:pPr>
        <w:rPr>
          <w:rFonts w:ascii="Arial Narrow" w:hAnsi="Arial Narrow"/>
          <w:sz w:val="22"/>
          <w:szCs w:val="22"/>
        </w:rPr>
      </w:pPr>
    </w:p>
    <w:p w14:paraId="441C472B" w14:textId="43DA522C" w:rsidR="005F4CCB" w:rsidRPr="00731C91" w:rsidRDefault="005F4CCB" w:rsidP="005F4CCB">
      <w:pPr>
        <w:rPr>
          <w:rFonts w:ascii="Arial Narrow" w:hAnsi="Arial Narrow"/>
          <w:sz w:val="22"/>
          <w:szCs w:val="22"/>
        </w:rPr>
      </w:pPr>
    </w:p>
    <w:p w14:paraId="298F2CFD" w14:textId="74BDB8EE" w:rsidR="005F4CCB" w:rsidRPr="00731C91" w:rsidRDefault="005F4CCB" w:rsidP="005F4CCB">
      <w:pPr>
        <w:rPr>
          <w:rFonts w:ascii="Arial Narrow" w:hAnsi="Arial Narrow"/>
          <w:sz w:val="22"/>
          <w:szCs w:val="22"/>
        </w:rPr>
      </w:pPr>
    </w:p>
    <w:p w14:paraId="2D6C6631" w14:textId="117ADDD3" w:rsidR="005F4CCB" w:rsidRDefault="005F4CCB" w:rsidP="005F4CCB">
      <w:pPr>
        <w:rPr>
          <w:rFonts w:ascii="Arial Narrow" w:hAnsi="Arial Narrow"/>
          <w:sz w:val="22"/>
          <w:szCs w:val="22"/>
        </w:rPr>
      </w:pPr>
    </w:p>
    <w:p w14:paraId="319C9A88" w14:textId="753E899F" w:rsidR="003730BC" w:rsidRDefault="003730BC" w:rsidP="005F4CCB">
      <w:pPr>
        <w:rPr>
          <w:rFonts w:ascii="Arial Narrow" w:hAnsi="Arial Narrow"/>
          <w:sz w:val="22"/>
          <w:szCs w:val="22"/>
        </w:rPr>
      </w:pPr>
    </w:p>
    <w:p w14:paraId="7B3280AF" w14:textId="5B7FB761" w:rsidR="003730BC" w:rsidRDefault="003730BC" w:rsidP="005F4CCB">
      <w:pPr>
        <w:rPr>
          <w:rFonts w:ascii="Arial Narrow" w:hAnsi="Arial Narrow"/>
          <w:sz w:val="22"/>
          <w:szCs w:val="22"/>
        </w:rPr>
      </w:pPr>
    </w:p>
    <w:p w14:paraId="4DAADD2D" w14:textId="77777777" w:rsidR="003730BC" w:rsidRPr="00731C91" w:rsidRDefault="003730BC" w:rsidP="005F4CCB">
      <w:pPr>
        <w:rPr>
          <w:rFonts w:ascii="Arial Narrow" w:hAnsi="Arial Narrow"/>
          <w:sz w:val="22"/>
          <w:szCs w:val="22"/>
        </w:rPr>
      </w:pPr>
    </w:p>
    <w:p w14:paraId="327DF5C3" w14:textId="77777777" w:rsidR="005F4CCB" w:rsidRPr="00731C91" w:rsidRDefault="005F4CCB" w:rsidP="005F4CCB">
      <w:pPr>
        <w:pStyle w:val="Prrafodelista"/>
        <w:numPr>
          <w:ilvl w:val="0"/>
          <w:numId w:val="90"/>
        </w:numPr>
        <w:autoSpaceDE w:val="0"/>
        <w:autoSpaceDN w:val="0"/>
        <w:adjustRightInd w:val="0"/>
        <w:jc w:val="both"/>
        <w:rPr>
          <w:rFonts w:ascii="Arial Narrow" w:hAnsi="Arial Narrow" w:cs="Arial"/>
          <w:b/>
          <w:bCs/>
          <w:color w:val="000000"/>
          <w:sz w:val="22"/>
          <w:szCs w:val="22"/>
          <w:lang w:val="af-ZA"/>
        </w:rPr>
      </w:pPr>
      <w:r w:rsidRPr="00731C91">
        <w:rPr>
          <w:rFonts w:ascii="Arial Narrow" w:hAnsi="Arial Narrow" w:cs="Arial"/>
          <w:b/>
          <w:bCs/>
          <w:color w:val="000000"/>
          <w:sz w:val="22"/>
          <w:szCs w:val="22"/>
          <w:lang w:val="af-ZA"/>
        </w:rPr>
        <w:t>CONDICIONES GENERALES</w:t>
      </w:r>
    </w:p>
    <w:p w14:paraId="254A0179" w14:textId="77777777" w:rsidR="005F4CCB" w:rsidRPr="00731C91" w:rsidRDefault="005F4CCB" w:rsidP="005F4CCB">
      <w:pPr>
        <w:pStyle w:val="Ttulo1"/>
        <w:numPr>
          <w:ilvl w:val="1"/>
          <w:numId w:val="90"/>
        </w:numPr>
        <w:rPr>
          <w:rFonts w:ascii="Arial Narrow" w:hAnsi="Arial Narrow"/>
          <w:color w:val="auto"/>
          <w:sz w:val="22"/>
          <w:szCs w:val="22"/>
        </w:rPr>
      </w:pPr>
      <w:bookmarkStart w:id="9" w:name="_Toc79134713"/>
      <w:r w:rsidRPr="00731C91">
        <w:rPr>
          <w:rFonts w:ascii="Arial Narrow" w:hAnsi="Arial Narrow"/>
          <w:color w:val="auto"/>
          <w:sz w:val="22"/>
          <w:szCs w:val="22"/>
        </w:rPr>
        <w:t>PLANTA DE PERSONAL DE LA EMPRESA DE ASEO DE BUCARAMANGA EMAB S.A. E.S.P.</w:t>
      </w:r>
      <w:bookmarkEnd w:id="9"/>
      <w:r w:rsidRPr="00731C91">
        <w:rPr>
          <w:rFonts w:ascii="Arial Narrow" w:hAnsi="Arial Narrow"/>
          <w:color w:val="auto"/>
          <w:sz w:val="22"/>
          <w:szCs w:val="22"/>
        </w:rPr>
        <w:t xml:space="preserve">  </w:t>
      </w:r>
    </w:p>
    <w:p w14:paraId="23274B50" w14:textId="77777777" w:rsidR="005F4CCB" w:rsidRPr="00731C91" w:rsidRDefault="005F4CCB" w:rsidP="005F4CCB">
      <w:pPr>
        <w:pStyle w:val="Default"/>
        <w:jc w:val="both"/>
        <w:rPr>
          <w:rFonts w:ascii="Arial Narrow" w:hAnsi="Arial Narrow"/>
          <w:sz w:val="22"/>
          <w:szCs w:val="22"/>
        </w:rPr>
      </w:pPr>
    </w:p>
    <w:p w14:paraId="3580F310" w14:textId="77777777" w:rsidR="005F4CCB" w:rsidRPr="00731C91" w:rsidRDefault="005F4CCB" w:rsidP="005F4CCB">
      <w:pPr>
        <w:pStyle w:val="Default"/>
        <w:jc w:val="both"/>
        <w:rPr>
          <w:rFonts w:ascii="Arial Narrow" w:hAnsi="Arial Narrow"/>
          <w:sz w:val="22"/>
          <w:szCs w:val="22"/>
        </w:rPr>
      </w:pPr>
      <w:r w:rsidRPr="00731C91">
        <w:rPr>
          <w:rFonts w:ascii="Arial Narrow" w:hAnsi="Arial Narrow"/>
          <w:sz w:val="22"/>
          <w:szCs w:val="22"/>
        </w:rPr>
        <w:t>La actual planta de personal de la Empresa de Aseo de Bucaramanga, EMAB S.A. E.S.P. fue creada con la Resolución 367 del 26 de febrero del 2019.</w:t>
      </w:r>
    </w:p>
    <w:p w14:paraId="2EF96CBA" w14:textId="77777777" w:rsidR="005F4CCB" w:rsidRPr="00731C91" w:rsidRDefault="005F4CCB" w:rsidP="005F4CCB">
      <w:pPr>
        <w:pStyle w:val="Default"/>
        <w:jc w:val="both"/>
        <w:rPr>
          <w:rFonts w:ascii="Arial Narrow" w:hAnsi="Arial Narrow"/>
          <w:sz w:val="22"/>
          <w:szCs w:val="22"/>
        </w:rPr>
      </w:pPr>
      <w:r w:rsidRPr="00731C91">
        <w:rPr>
          <w:rFonts w:ascii="Arial Narrow" w:hAnsi="Arial Narrow"/>
          <w:sz w:val="22"/>
          <w:szCs w:val="22"/>
        </w:rPr>
        <w:t>La resolución 443 del 11 de noviembre de 2021 modifica parcialmente las resoluciones 367 y 368 del 26 de febrero de 2019 creando dos nuevos empleos dentro de la planta de personal.</w:t>
      </w:r>
    </w:p>
    <w:p w14:paraId="31CCF316" w14:textId="77777777" w:rsidR="005F4CCB" w:rsidRPr="00731C91" w:rsidRDefault="005F4CCB" w:rsidP="005F4CCB">
      <w:pPr>
        <w:pStyle w:val="Default"/>
        <w:jc w:val="both"/>
        <w:rPr>
          <w:rFonts w:ascii="Arial Narrow" w:hAnsi="Arial Narrow"/>
          <w:sz w:val="22"/>
          <w:szCs w:val="22"/>
        </w:rPr>
      </w:pPr>
    </w:p>
    <w:p w14:paraId="1E9672D4" w14:textId="77777777" w:rsidR="005F4CCB" w:rsidRPr="00731C91" w:rsidRDefault="005F4CCB" w:rsidP="005F4CCB">
      <w:pPr>
        <w:pStyle w:val="Default"/>
        <w:jc w:val="both"/>
        <w:rPr>
          <w:rFonts w:ascii="Arial Narrow" w:hAnsi="Arial Narrow"/>
          <w:sz w:val="22"/>
          <w:szCs w:val="22"/>
        </w:rPr>
      </w:pPr>
      <w:r w:rsidRPr="00731C91">
        <w:rPr>
          <w:rFonts w:ascii="Arial Narrow" w:hAnsi="Arial Narrow"/>
          <w:b/>
          <w:bCs/>
          <w:sz w:val="22"/>
          <w:szCs w:val="22"/>
        </w:rPr>
        <w:t>POR LOS CUAL SE MODIFICA LA PLANTA DE PERSONAL DE LA EMPRESA DE ASEO DE BUCARAMANGA S.A. E.S.P, SE FIJAN LOS SALARIOS Y SE DICTAN OTRAS DISPOSICIONES</w:t>
      </w:r>
      <w:r w:rsidRPr="00731C91">
        <w:rPr>
          <w:rFonts w:ascii="Arial Narrow" w:hAnsi="Arial Narrow"/>
          <w:sz w:val="22"/>
          <w:szCs w:val="22"/>
        </w:rPr>
        <w:t xml:space="preserve">, </w:t>
      </w:r>
    </w:p>
    <w:p w14:paraId="0CBFEEB5" w14:textId="77777777" w:rsidR="005F4CCB" w:rsidRPr="00731C91" w:rsidRDefault="005F4CCB" w:rsidP="005F4CCB">
      <w:pPr>
        <w:pStyle w:val="Default"/>
        <w:jc w:val="both"/>
        <w:rPr>
          <w:rFonts w:ascii="Arial Narrow" w:hAnsi="Arial Narrow"/>
          <w:sz w:val="22"/>
          <w:szCs w:val="22"/>
        </w:rPr>
      </w:pPr>
    </w:p>
    <w:p w14:paraId="3A35585E" w14:textId="77777777" w:rsidR="005F4CCB" w:rsidRPr="00731C91" w:rsidRDefault="005F4CCB" w:rsidP="005F4CCB">
      <w:pPr>
        <w:pStyle w:val="Default"/>
        <w:jc w:val="both"/>
        <w:rPr>
          <w:rFonts w:ascii="Arial Narrow" w:hAnsi="Arial Narrow"/>
          <w:sz w:val="22"/>
          <w:szCs w:val="22"/>
        </w:rPr>
      </w:pPr>
      <w:r w:rsidRPr="00731C91">
        <w:rPr>
          <w:rFonts w:ascii="Arial Narrow" w:hAnsi="Arial Narrow"/>
          <w:b/>
          <w:bCs/>
          <w:sz w:val="22"/>
          <w:szCs w:val="22"/>
        </w:rPr>
        <w:t xml:space="preserve">ARTÍCULO PRIMERO: </w:t>
      </w:r>
      <w:r w:rsidRPr="00731C91">
        <w:rPr>
          <w:rFonts w:ascii="Arial Narrow" w:hAnsi="Arial Narrow"/>
          <w:sz w:val="22"/>
          <w:szCs w:val="22"/>
        </w:rPr>
        <w:t>Las funciones propias de la Empresa de Aseo de Bucaramanga S.A. E.S.P., serán realizadas conforme a la siguiente planta de personal global, de conformidad con lo establecido en la parte motiva del presente acuerdo:</w:t>
      </w:r>
    </w:p>
    <w:p w14:paraId="2B8BD3FC" w14:textId="77777777" w:rsidR="005F4CCB" w:rsidRPr="00731C91" w:rsidRDefault="005F4CCB" w:rsidP="005F4CCB">
      <w:pPr>
        <w:pStyle w:val="Default"/>
        <w:jc w:val="center"/>
        <w:rPr>
          <w:rFonts w:ascii="Arial Narrow" w:hAnsi="Arial Narrow"/>
          <w:noProof/>
          <w:sz w:val="22"/>
          <w:szCs w:val="22"/>
        </w:rPr>
      </w:pPr>
    </w:p>
    <w:p w14:paraId="2E50291D" w14:textId="77777777" w:rsidR="005F4CCB" w:rsidRPr="00731C91" w:rsidRDefault="005F4CCB" w:rsidP="005F4CCB">
      <w:pPr>
        <w:pStyle w:val="Default"/>
        <w:jc w:val="center"/>
        <w:rPr>
          <w:rFonts w:ascii="Arial Narrow" w:hAnsi="Arial Narrow"/>
          <w:noProof/>
          <w:sz w:val="22"/>
          <w:szCs w:val="22"/>
        </w:rPr>
      </w:pPr>
    </w:p>
    <w:p w14:paraId="54460AB6" w14:textId="77777777" w:rsidR="005F4CCB" w:rsidRPr="00731C91" w:rsidRDefault="005F4CCB" w:rsidP="005F4CCB">
      <w:pPr>
        <w:pStyle w:val="Default"/>
        <w:jc w:val="center"/>
        <w:rPr>
          <w:rFonts w:ascii="Arial Narrow" w:hAnsi="Arial Narrow"/>
          <w:noProof/>
          <w:sz w:val="22"/>
          <w:szCs w:val="22"/>
        </w:rPr>
      </w:pPr>
      <w:r w:rsidRPr="00731C91">
        <w:rPr>
          <w:rFonts w:ascii="Arial Narrow" w:hAnsi="Arial Narrow"/>
          <w:noProof/>
          <w:sz w:val="22"/>
          <w:szCs w:val="22"/>
          <w:lang w:val="es-CO" w:eastAsia="es-CO"/>
        </w:rPr>
        <w:drawing>
          <wp:inline distT="0" distB="0" distL="0" distR="0" wp14:anchorId="3AC1B34D" wp14:editId="340874EE">
            <wp:extent cx="5295900" cy="2743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2743200"/>
                    </a:xfrm>
                    <a:prstGeom prst="rect">
                      <a:avLst/>
                    </a:prstGeom>
                    <a:noFill/>
                    <a:ln>
                      <a:noFill/>
                    </a:ln>
                  </pic:spPr>
                </pic:pic>
              </a:graphicData>
            </a:graphic>
          </wp:inline>
        </w:drawing>
      </w:r>
    </w:p>
    <w:p w14:paraId="1E15C568" w14:textId="77777777" w:rsidR="005F4CCB" w:rsidRPr="00731C91" w:rsidRDefault="005F4CCB" w:rsidP="005F4CCB">
      <w:pPr>
        <w:pStyle w:val="Default"/>
        <w:jc w:val="center"/>
        <w:rPr>
          <w:rFonts w:ascii="Arial Narrow" w:hAnsi="Arial Narrow"/>
          <w:noProof/>
          <w:sz w:val="22"/>
          <w:szCs w:val="22"/>
        </w:rPr>
      </w:pPr>
    </w:p>
    <w:p w14:paraId="4442DFBA" w14:textId="77777777" w:rsidR="005F4CCB" w:rsidRPr="00731C91" w:rsidRDefault="005F4CCB" w:rsidP="005F4CCB">
      <w:pPr>
        <w:pStyle w:val="Default"/>
        <w:jc w:val="center"/>
        <w:rPr>
          <w:rFonts w:ascii="Arial Narrow" w:hAnsi="Arial Narrow"/>
          <w:noProof/>
          <w:sz w:val="22"/>
          <w:szCs w:val="22"/>
        </w:rPr>
      </w:pPr>
    </w:p>
    <w:p w14:paraId="548DBE35" w14:textId="77777777" w:rsidR="005F4CCB" w:rsidRPr="00731C91" w:rsidRDefault="005F4CCB" w:rsidP="005F4CCB">
      <w:pPr>
        <w:pStyle w:val="Default"/>
        <w:rPr>
          <w:rFonts w:ascii="Arial Narrow" w:hAnsi="Arial Narrow"/>
          <w:sz w:val="22"/>
          <w:szCs w:val="22"/>
        </w:rPr>
      </w:pPr>
    </w:p>
    <w:tbl>
      <w:tblPr>
        <w:tblW w:w="8828" w:type="dxa"/>
        <w:tblInd w:w="-10" w:type="dxa"/>
        <w:tblCellMar>
          <w:left w:w="70" w:type="dxa"/>
          <w:right w:w="70" w:type="dxa"/>
        </w:tblCellMar>
        <w:tblLook w:val="04A0" w:firstRow="1" w:lastRow="0" w:firstColumn="1" w:lastColumn="0" w:noHBand="0" w:noVBand="1"/>
      </w:tblPr>
      <w:tblGrid>
        <w:gridCol w:w="3110"/>
        <w:gridCol w:w="2277"/>
        <w:gridCol w:w="1559"/>
        <w:gridCol w:w="1882"/>
      </w:tblGrid>
      <w:tr w:rsidR="005F4CCB" w:rsidRPr="00731C91" w14:paraId="3CE4C3F7" w14:textId="77777777" w:rsidTr="00306709">
        <w:trPr>
          <w:trHeight w:val="282"/>
        </w:trPr>
        <w:tc>
          <w:tcPr>
            <w:tcW w:w="3110" w:type="dxa"/>
            <w:tcBorders>
              <w:top w:val="single" w:sz="8" w:space="0" w:color="auto"/>
              <w:left w:val="single" w:sz="8" w:space="0" w:color="auto"/>
              <w:bottom w:val="single" w:sz="8" w:space="0" w:color="auto"/>
              <w:right w:val="single" w:sz="4" w:space="0" w:color="auto"/>
            </w:tcBorders>
            <w:shd w:val="clear" w:color="000000" w:fill="FDE9D9"/>
            <w:vAlign w:val="center"/>
            <w:hideMark/>
          </w:tcPr>
          <w:p w14:paraId="5CC6D6B6" w14:textId="77777777" w:rsidR="005F4CCB" w:rsidRPr="00731C91" w:rsidRDefault="005F4CCB" w:rsidP="00306709">
            <w:pPr>
              <w:rPr>
                <w:rFonts w:ascii="Arial Narrow" w:hAnsi="Arial Narrow" w:cs="Calibri"/>
                <w:b/>
                <w:bCs/>
                <w:color w:val="000000"/>
                <w:sz w:val="22"/>
                <w:szCs w:val="22"/>
              </w:rPr>
            </w:pPr>
            <w:r w:rsidRPr="00731C91">
              <w:rPr>
                <w:rFonts w:ascii="Arial Narrow" w:hAnsi="Arial Narrow" w:cs="Calibri"/>
                <w:b/>
                <w:bCs/>
                <w:color w:val="000000"/>
                <w:sz w:val="22"/>
                <w:szCs w:val="22"/>
                <w:lang w:val="af-ZA"/>
              </w:rPr>
              <w:t xml:space="preserve">DENOMINACION DEL EMPLEO </w:t>
            </w:r>
          </w:p>
        </w:tc>
        <w:tc>
          <w:tcPr>
            <w:tcW w:w="227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327EDB1" w14:textId="77777777" w:rsidR="005F4CCB" w:rsidRPr="00731C91" w:rsidRDefault="005F4CCB" w:rsidP="00306709">
            <w:pPr>
              <w:rPr>
                <w:rFonts w:ascii="Arial Narrow" w:hAnsi="Arial Narrow" w:cs="Calibri"/>
                <w:b/>
                <w:bCs/>
                <w:color w:val="000000"/>
                <w:sz w:val="22"/>
                <w:szCs w:val="22"/>
              </w:rPr>
            </w:pPr>
            <w:r w:rsidRPr="00731C91">
              <w:rPr>
                <w:rFonts w:ascii="Arial Narrow" w:hAnsi="Arial Narrow" w:cs="Calibri"/>
                <w:b/>
                <w:bCs/>
                <w:color w:val="000000"/>
                <w:sz w:val="22"/>
                <w:szCs w:val="22"/>
                <w:lang w:val="af-ZA"/>
              </w:rPr>
              <w:t xml:space="preserve">NIVEL </w:t>
            </w:r>
          </w:p>
        </w:tc>
        <w:tc>
          <w:tcPr>
            <w:tcW w:w="1559" w:type="dxa"/>
            <w:tcBorders>
              <w:top w:val="single" w:sz="8" w:space="0" w:color="auto"/>
              <w:left w:val="single" w:sz="4" w:space="0" w:color="auto"/>
              <w:bottom w:val="single" w:sz="8" w:space="0" w:color="auto"/>
              <w:right w:val="single" w:sz="4" w:space="0" w:color="auto"/>
            </w:tcBorders>
            <w:shd w:val="clear" w:color="000000" w:fill="FDE9D9"/>
          </w:tcPr>
          <w:p w14:paraId="3DD67685" w14:textId="77777777" w:rsidR="005F4CCB" w:rsidRPr="00731C91" w:rsidRDefault="005F4CCB" w:rsidP="00306709">
            <w:pPr>
              <w:rPr>
                <w:rFonts w:ascii="Arial Narrow" w:hAnsi="Arial Narrow" w:cs="Calibri"/>
                <w:b/>
                <w:bCs/>
                <w:color w:val="000000"/>
                <w:sz w:val="22"/>
                <w:szCs w:val="22"/>
                <w:lang w:val="af-ZA"/>
              </w:rPr>
            </w:pPr>
            <w:r w:rsidRPr="00731C91">
              <w:rPr>
                <w:rFonts w:ascii="Arial Narrow" w:hAnsi="Arial Narrow" w:cs="Calibri"/>
                <w:b/>
                <w:bCs/>
                <w:color w:val="000000"/>
                <w:sz w:val="22"/>
                <w:szCs w:val="22"/>
                <w:lang w:val="af-ZA"/>
              </w:rPr>
              <w:t xml:space="preserve">No. EMPLEOS APROBADOS </w:t>
            </w:r>
          </w:p>
        </w:tc>
        <w:tc>
          <w:tcPr>
            <w:tcW w:w="1882" w:type="dxa"/>
            <w:tcBorders>
              <w:top w:val="single" w:sz="8" w:space="0" w:color="auto"/>
              <w:left w:val="single" w:sz="4" w:space="0" w:color="auto"/>
              <w:bottom w:val="single" w:sz="8" w:space="0" w:color="auto"/>
              <w:right w:val="single" w:sz="8" w:space="0" w:color="auto"/>
            </w:tcBorders>
            <w:shd w:val="clear" w:color="000000" w:fill="FDE9D9"/>
            <w:vAlign w:val="center"/>
            <w:hideMark/>
          </w:tcPr>
          <w:p w14:paraId="678D9046" w14:textId="77777777" w:rsidR="005F4CCB" w:rsidRPr="00731C91" w:rsidRDefault="005F4CCB" w:rsidP="00306709">
            <w:pPr>
              <w:rPr>
                <w:rFonts w:ascii="Arial Narrow" w:hAnsi="Arial Narrow" w:cs="Calibri"/>
                <w:b/>
                <w:bCs/>
                <w:color w:val="000000"/>
                <w:sz w:val="22"/>
                <w:szCs w:val="22"/>
              </w:rPr>
            </w:pPr>
            <w:r w:rsidRPr="00731C91">
              <w:rPr>
                <w:rFonts w:ascii="Arial Narrow" w:hAnsi="Arial Narrow" w:cs="Calibri"/>
                <w:b/>
                <w:bCs/>
                <w:color w:val="000000"/>
                <w:sz w:val="22"/>
                <w:szCs w:val="22"/>
              </w:rPr>
              <w:t>EMPLEOS VACANTES</w:t>
            </w:r>
          </w:p>
        </w:tc>
      </w:tr>
      <w:tr w:rsidR="005F4CCB" w:rsidRPr="00731C91" w14:paraId="15AD3F2D" w14:textId="77777777" w:rsidTr="00306709">
        <w:trPr>
          <w:trHeight w:val="282"/>
        </w:trPr>
        <w:tc>
          <w:tcPr>
            <w:tcW w:w="8828" w:type="dxa"/>
            <w:gridSpan w:val="4"/>
            <w:tcBorders>
              <w:top w:val="single" w:sz="8" w:space="0" w:color="auto"/>
              <w:left w:val="single" w:sz="8" w:space="0" w:color="auto"/>
              <w:bottom w:val="single" w:sz="8" w:space="0" w:color="auto"/>
              <w:right w:val="single" w:sz="8" w:space="0" w:color="000000"/>
            </w:tcBorders>
            <w:shd w:val="clear" w:color="000000" w:fill="D9D9D9"/>
          </w:tcPr>
          <w:p w14:paraId="2F3EC235" w14:textId="77777777" w:rsidR="005F4CCB" w:rsidRPr="00731C91" w:rsidRDefault="005F4CCB" w:rsidP="00306709">
            <w:pPr>
              <w:rPr>
                <w:rFonts w:ascii="Arial Narrow" w:hAnsi="Arial Narrow" w:cs="Calibri"/>
                <w:b/>
                <w:bCs/>
                <w:color w:val="000000"/>
                <w:sz w:val="22"/>
                <w:szCs w:val="22"/>
              </w:rPr>
            </w:pPr>
            <w:r w:rsidRPr="00731C91">
              <w:rPr>
                <w:rFonts w:ascii="Arial Narrow" w:hAnsi="Arial Narrow" w:cs="Calibri"/>
                <w:b/>
                <w:bCs/>
                <w:color w:val="000000"/>
                <w:sz w:val="22"/>
                <w:szCs w:val="22"/>
                <w:lang w:val="af-ZA"/>
              </w:rPr>
              <w:t xml:space="preserve">DESPACHO DEL GERENTE </w:t>
            </w:r>
          </w:p>
        </w:tc>
      </w:tr>
      <w:tr w:rsidR="005F4CCB" w:rsidRPr="00731C91" w14:paraId="6443E69D"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325D659C"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Gerente </w:t>
            </w:r>
          </w:p>
        </w:tc>
        <w:tc>
          <w:tcPr>
            <w:tcW w:w="2277" w:type="dxa"/>
            <w:tcBorders>
              <w:top w:val="nil"/>
              <w:left w:val="nil"/>
              <w:bottom w:val="single" w:sz="8" w:space="0" w:color="auto"/>
              <w:right w:val="single" w:sz="4" w:space="0" w:color="auto"/>
            </w:tcBorders>
            <w:shd w:val="clear" w:color="auto" w:fill="auto"/>
            <w:vAlign w:val="center"/>
            <w:hideMark/>
          </w:tcPr>
          <w:p w14:paraId="440FD75B"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Directivo </w:t>
            </w:r>
          </w:p>
        </w:tc>
        <w:tc>
          <w:tcPr>
            <w:tcW w:w="1559" w:type="dxa"/>
            <w:tcBorders>
              <w:top w:val="single" w:sz="4" w:space="0" w:color="auto"/>
              <w:left w:val="single" w:sz="4" w:space="0" w:color="auto"/>
              <w:bottom w:val="single" w:sz="4" w:space="0" w:color="auto"/>
              <w:right w:val="single" w:sz="4" w:space="0" w:color="auto"/>
            </w:tcBorders>
            <w:vAlign w:val="center"/>
          </w:tcPr>
          <w:p w14:paraId="2EC5950D" w14:textId="77777777" w:rsidR="005F4CCB" w:rsidRPr="00731C91" w:rsidRDefault="005F4CCB" w:rsidP="00306709">
            <w:pPr>
              <w:jc w:val="right"/>
              <w:rPr>
                <w:rFonts w:ascii="Arial Narrow" w:hAnsi="Arial Narrow" w:cs="Calibri"/>
                <w:color w:val="000000"/>
                <w:sz w:val="22"/>
                <w:szCs w:val="22"/>
                <w:lang w:val="af-ZA"/>
              </w:rPr>
            </w:pPr>
            <w:r w:rsidRPr="00731C91">
              <w:rPr>
                <w:rFonts w:ascii="Arial Narrow" w:hAnsi="Arial Narrow" w:cs="Calibri"/>
                <w:color w:val="000000"/>
                <w:sz w:val="22"/>
                <w:szCs w:val="22"/>
                <w:lang w:val="af-ZA"/>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CF3E923"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5552C990"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1BF2FB77"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Secretario General </w:t>
            </w:r>
          </w:p>
        </w:tc>
        <w:tc>
          <w:tcPr>
            <w:tcW w:w="2277" w:type="dxa"/>
            <w:tcBorders>
              <w:top w:val="nil"/>
              <w:left w:val="nil"/>
              <w:bottom w:val="single" w:sz="8" w:space="0" w:color="auto"/>
              <w:right w:val="single" w:sz="4" w:space="0" w:color="auto"/>
            </w:tcBorders>
            <w:shd w:val="clear" w:color="auto" w:fill="auto"/>
            <w:vAlign w:val="center"/>
            <w:hideMark/>
          </w:tcPr>
          <w:p w14:paraId="53A5C352"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Directivo </w:t>
            </w:r>
          </w:p>
        </w:tc>
        <w:tc>
          <w:tcPr>
            <w:tcW w:w="1559" w:type="dxa"/>
            <w:tcBorders>
              <w:top w:val="single" w:sz="4" w:space="0" w:color="auto"/>
              <w:left w:val="single" w:sz="4" w:space="0" w:color="auto"/>
              <w:bottom w:val="single" w:sz="4" w:space="0" w:color="auto"/>
              <w:right w:val="single" w:sz="4" w:space="0" w:color="auto"/>
            </w:tcBorders>
            <w:vAlign w:val="center"/>
          </w:tcPr>
          <w:p w14:paraId="1942F862" w14:textId="77777777" w:rsidR="005F4CCB" w:rsidRPr="00731C91" w:rsidRDefault="005F4CCB" w:rsidP="00306709">
            <w:pPr>
              <w:jc w:val="right"/>
              <w:rPr>
                <w:rFonts w:ascii="Arial Narrow" w:hAnsi="Arial Narrow" w:cs="Calibri"/>
                <w:color w:val="000000"/>
                <w:sz w:val="22"/>
                <w:szCs w:val="22"/>
                <w:lang w:val="af-ZA"/>
              </w:rPr>
            </w:pPr>
            <w:r w:rsidRPr="00731C91">
              <w:rPr>
                <w:rFonts w:ascii="Arial Narrow" w:hAnsi="Arial Narrow" w:cs="Calibri"/>
                <w:color w:val="000000"/>
                <w:sz w:val="22"/>
                <w:szCs w:val="22"/>
                <w:lang w:val="af-ZA"/>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393F880A"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657027EB"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640B82A9"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Director Administrativo y Financiero </w:t>
            </w:r>
          </w:p>
        </w:tc>
        <w:tc>
          <w:tcPr>
            <w:tcW w:w="2277" w:type="dxa"/>
            <w:tcBorders>
              <w:top w:val="nil"/>
              <w:left w:val="nil"/>
              <w:bottom w:val="single" w:sz="8" w:space="0" w:color="auto"/>
              <w:right w:val="single" w:sz="4" w:space="0" w:color="auto"/>
            </w:tcBorders>
            <w:shd w:val="clear" w:color="auto" w:fill="auto"/>
            <w:vAlign w:val="center"/>
            <w:hideMark/>
          </w:tcPr>
          <w:p w14:paraId="28A07612"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Directivo </w:t>
            </w:r>
          </w:p>
        </w:tc>
        <w:tc>
          <w:tcPr>
            <w:tcW w:w="1559" w:type="dxa"/>
            <w:tcBorders>
              <w:top w:val="single" w:sz="4" w:space="0" w:color="auto"/>
              <w:left w:val="single" w:sz="4" w:space="0" w:color="auto"/>
              <w:bottom w:val="single" w:sz="4" w:space="0" w:color="auto"/>
              <w:right w:val="single" w:sz="4" w:space="0" w:color="auto"/>
            </w:tcBorders>
            <w:vAlign w:val="center"/>
          </w:tcPr>
          <w:p w14:paraId="2EDE60DD"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436CD56"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51BC0D21"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1AB84DBF"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Director Comercial </w:t>
            </w:r>
          </w:p>
        </w:tc>
        <w:tc>
          <w:tcPr>
            <w:tcW w:w="2277" w:type="dxa"/>
            <w:tcBorders>
              <w:top w:val="nil"/>
              <w:left w:val="nil"/>
              <w:bottom w:val="single" w:sz="8" w:space="0" w:color="auto"/>
              <w:right w:val="single" w:sz="4" w:space="0" w:color="auto"/>
            </w:tcBorders>
            <w:shd w:val="clear" w:color="auto" w:fill="auto"/>
            <w:vAlign w:val="center"/>
            <w:hideMark/>
          </w:tcPr>
          <w:p w14:paraId="2B8B5707"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Directivo </w:t>
            </w:r>
          </w:p>
        </w:tc>
        <w:tc>
          <w:tcPr>
            <w:tcW w:w="1559" w:type="dxa"/>
            <w:tcBorders>
              <w:top w:val="single" w:sz="4" w:space="0" w:color="auto"/>
              <w:left w:val="single" w:sz="4" w:space="0" w:color="auto"/>
              <w:bottom w:val="single" w:sz="4" w:space="0" w:color="auto"/>
              <w:right w:val="single" w:sz="4" w:space="0" w:color="auto"/>
            </w:tcBorders>
            <w:vAlign w:val="center"/>
          </w:tcPr>
          <w:p w14:paraId="1B967BB1"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7713E819"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302F89A9"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3650832E"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Director Técnico y Operativo </w:t>
            </w:r>
          </w:p>
        </w:tc>
        <w:tc>
          <w:tcPr>
            <w:tcW w:w="2277" w:type="dxa"/>
            <w:tcBorders>
              <w:top w:val="nil"/>
              <w:left w:val="nil"/>
              <w:bottom w:val="single" w:sz="8" w:space="0" w:color="auto"/>
              <w:right w:val="single" w:sz="4" w:space="0" w:color="auto"/>
            </w:tcBorders>
            <w:shd w:val="clear" w:color="auto" w:fill="auto"/>
            <w:vAlign w:val="center"/>
            <w:hideMark/>
          </w:tcPr>
          <w:p w14:paraId="49C54D88"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Directivo </w:t>
            </w:r>
          </w:p>
        </w:tc>
        <w:tc>
          <w:tcPr>
            <w:tcW w:w="1559" w:type="dxa"/>
            <w:tcBorders>
              <w:top w:val="single" w:sz="4" w:space="0" w:color="auto"/>
              <w:left w:val="single" w:sz="4" w:space="0" w:color="auto"/>
              <w:bottom w:val="single" w:sz="4" w:space="0" w:color="auto"/>
              <w:right w:val="single" w:sz="4" w:space="0" w:color="auto"/>
            </w:tcBorders>
            <w:vAlign w:val="center"/>
          </w:tcPr>
          <w:p w14:paraId="313C41BC"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FB28F47"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7C265519"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2AC0DD68"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Director de Planeación </w:t>
            </w:r>
          </w:p>
        </w:tc>
        <w:tc>
          <w:tcPr>
            <w:tcW w:w="2277" w:type="dxa"/>
            <w:tcBorders>
              <w:top w:val="nil"/>
              <w:left w:val="nil"/>
              <w:bottom w:val="single" w:sz="8" w:space="0" w:color="auto"/>
              <w:right w:val="single" w:sz="4" w:space="0" w:color="auto"/>
            </w:tcBorders>
            <w:shd w:val="clear" w:color="auto" w:fill="auto"/>
            <w:vAlign w:val="center"/>
            <w:hideMark/>
          </w:tcPr>
          <w:p w14:paraId="43FA9D6C"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Directivo </w:t>
            </w:r>
          </w:p>
        </w:tc>
        <w:tc>
          <w:tcPr>
            <w:tcW w:w="1559" w:type="dxa"/>
            <w:tcBorders>
              <w:top w:val="single" w:sz="4" w:space="0" w:color="auto"/>
              <w:left w:val="single" w:sz="4" w:space="0" w:color="auto"/>
              <w:bottom w:val="single" w:sz="4" w:space="0" w:color="auto"/>
              <w:right w:val="single" w:sz="4" w:space="0" w:color="auto"/>
            </w:tcBorders>
            <w:vAlign w:val="center"/>
          </w:tcPr>
          <w:p w14:paraId="00760C62"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4BC5BE67"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18793778"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659BAA06"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Jefe de Oficina (Innovacion Ambiental) </w:t>
            </w:r>
          </w:p>
        </w:tc>
        <w:tc>
          <w:tcPr>
            <w:tcW w:w="2277" w:type="dxa"/>
            <w:tcBorders>
              <w:top w:val="nil"/>
              <w:left w:val="nil"/>
              <w:bottom w:val="single" w:sz="8" w:space="0" w:color="auto"/>
              <w:right w:val="single" w:sz="4" w:space="0" w:color="auto"/>
            </w:tcBorders>
            <w:shd w:val="clear" w:color="auto" w:fill="auto"/>
            <w:vAlign w:val="center"/>
            <w:hideMark/>
          </w:tcPr>
          <w:p w14:paraId="1FD69175"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Directivo </w:t>
            </w:r>
          </w:p>
        </w:tc>
        <w:tc>
          <w:tcPr>
            <w:tcW w:w="1559" w:type="dxa"/>
            <w:tcBorders>
              <w:top w:val="single" w:sz="4" w:space="0" w:color="auto"/>
              <w:left w:val="single" w:sz="4" w:space="0" w:color="auto"/>
              <w:bottom w:val="single" w:sz="4" w:space="0" w:color="auto"/>
              <w:right w:val="single" w:sz="4" w:space="0" w:color="auto"/>
            </w:tcBorders>
            <w:vAlign w:val="center"/>
          </w:tcPr>
          <w:p w14:paraId="0596F0DA"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AA28948"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5B24ABEC"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7D51C5CA"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lastRenderedPageBreak/>
              <w:t xml:space="preserve">Jefe de Oficina (Control Interno) </w:t>
            </w:r>
          </w:p>
        </w:tc>
        <w:tc>
          <w:tcPr>
            <w:tcW w:w="2277" w:type="dxa"/>
            <w:tcBorders>
              <w:top w:val="nil"/>
              <w:left w:val="nil"/>
              <w:bottom w:val="single" w:sz="8" w:space="0" w:color="auto"/>
              <w:right w:val="single" w:sz="4" w:space="0" w:color="auto"/>
            </w:tcBorders>
            <w:shd w:val="clear" w:color="auto" w:fill="auto"/>
            <w:vAlign w:val="center"/>
            <w:hideMark/>
          </w:tcPr>
          <w:p w14:paraId="451DD65C"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Directivo </w:t>
            </w:r>
          </w:p>
        </w:tc>
        <w:tc>
          <w:tcPr>
            <w:tcW w:w="1559" w:type="dxa"/>
            <w:tcBorders>
              <w:top w:val="single" w:sz="4" w:space="0" w:color="auto"/>
              <w:left w:val="single" w:sz="4" w:space="0" w:color="auto"/>
              <w:bottom w:val="single" w:sz="4" w:space="0" w:color="auto"/>
              <w:right w:val="single" w:sz="4" w:space="0" w:color="auto"/>
            </w:tcBorders>
            <w:vAlign w:val="center"/>
          </w:tcPr>
          <w:p w14:paraId="24B56A8E"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5EC588F9"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0DEC975F"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28E4530E"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rPr>
              <w:t>Jefe de Operaciones</w:t>
            </w:r>
          </w:p>
        </w:tc>
        <w:tc>
          <w:tcPr>
            <w:tcW w:w="2277" w:type="dxa"/>
            <w:tcBorders>
              <w:top w:val="nil"/>
              <w:left w:val="nil"/>
              <w:bottom w:val="single" w:sz="8" w:space="0" w:color="auto"/>
              <w:right w:val="single" w:sz="4" w:space="0" w:color="auto"/>
            </w:tcBorders>
            <w:shd w:val="clear" w:color="auto" w:fill="auto"/>
            <w:vAlign w:val="center"/>
            <w:hideMark/>
          </w:tcPr>
          <w:p w14:paraId="5A52FD27"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rPr>
              <w:t xml:space="preserve">Directivo </w:t>
            </w:r>
          </w:p>
        </w:tc>
        <w:tc>
          <w:tcPr>
            <w:tcW w:w="1559" w:type="dxa"/>
            <w:tcBorders>
              <w:top w:val="single" w:sz="4" w:space="0" w:color="auto"/>
              <w:left w:val="single" w:sz="4" w:space="0" w:color="auto"/>
              <w:bottom w:val="single" w:sz="4" w:space="0" w:color="auto"/>
              <w:right w:val="single" w:sz="4" w:space="0" w:color="auto"/>
            </w:tcBorders>
            <w:vAlign w:val="center"/>
          </w:tcPr>
          <w:p w14:paraId="3CC69C6E"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A6C0AF1"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053A581D"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4877C67E"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Secretario Ejecutivo </w:t>
            </w:r>
          </w:p>
        </w:tc>
        <w:tc>
          <w:tcPr>
            <w:tcW w:w="2277" w:type="dxa"/>
            <w:tcBorders>
              <w:top w:val="nil"/>
              <w:left w:val="nil"/>
              <w:bottom w:val="single" w:sz="8" w:space="0" w:color="auto"/>
              <w:right w:val="single" w:sz="4" w:space="0" w:color="auto"/>
            </w:tcBorders>
            <w:shd w:val="clear" w:color="auto" w:fill="auto"/>
            <w:vAlign w:val="center"/>
            <w:hideMark/>
          </w:tcPr>
          <w:p w14:paraId="3606A558"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Asistencial </w:t>
            </w:r>
          </w:p>
        </w:tc>
        <w:tc>
          <w:tcPr>
            <w:tcW w:w="1559" w:type="dxa"/>
            <w:tcBorders>
              <w:top w:val="single" w:sz="4" w:space="0" w:color="auto"/>
              <w:left w:val="single" w:sz="4" w:space="0" w:color="auto"/>
              <w:bottom w:val="single" w:sz="4" w:space="0" w:color="auto"/>
              <w:right w:val="single" w:sz="4" w:space="0" w:color="auto"/>
            </w:tcBorders>
            <w:vAlign w:val="center"/>
          </w:tcPr>
          <w:p w14:paraId="3801E514"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3BBE0E60"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2F3B5FC6" w14:textId="77777777" w:rsidTr="00306709">
        <w:trPr>
          <w:trHeight w:val="282"/>
        </w:trPr>
        <w:tc>
          <w:tcPr>
            <w:tcW w:w="8828" w:type="dxa"/>
            <w:gridSpan w:val="4"/>
            <w:tcBorders>
              <w:top w:val="single" w:sz="8" w:space="0" w:color="auto"/>
              <w:left w:val="single" w:sz="8" w:space="0" w:color="auto"/>
              <w:bottom w:val="single" w:sz="8" w:space="0" w:color="auto"/>
              <w:right w:val="single" w:sz="4" w:space="0" w:color="auto"/>
            </w:tcBorders>
            <w:shd w:val="clear" w:color="000000" w:fill="EAF1DD"/>
            <w:vAlign w:val="center"/>
            <w:hideMark/>
          </w:tcPr>
          <w:p w14:paraId="2A52FED8" w14:textId="77777777" w:rsidR="005F4CCB" w:rsidRPr="00731C91" w:rsidRDefault="005F4CCB" w:rsidP="00306709">
            <w:pPr>
              <w:rPr>
                <w:rFonts w:ascii="Arial Narrow" w:hAnsi="Arial Narrow" w:cs="Calibri"/>
                <w:b/>
                <w:bCs/>
                <w:color w:val="000000"/>
                <w:sz w:val="22"/>
                <w:szCs w:val="22"/>
              </w:rPr>
            </w:pPr>
            <w:r w:rsidRPr="00731C91">
              <w:rPr>
                <w:rFonts w:ascii="Arial Narrow" w:hAnsi="Arial Narrow" w:cs="Calibri"/>
                <w:b/>
                <w:bCs/>
                <w:color w:val="000000"/>
                <w:sz w:val="22"/>
                <w:szCs w:val="22"/>
                <w:lang w:val="af-ZA"/>
              </w:rPr>
              <w:t xml:space="preserve">Total Empleos Despacho del Gerente </w:t>
            </w:r>
          </w:p>
          <w:p w14:paraId="4D0761AF" w14:textId="77777777" w:rsidR="005F4CCB" w:rsidRPr="00731C91" w:rsidRDefault="005F4CCB" w:rsidP="00306709">
            <w:pPr>
              <w:jc w:val="right"/>
              <w:rPr>
                <w:rFonts w:ascii="Arial Narrow" w:hAnsi="Arial Narrow" w:cs="Calibri"/>
                <w:b/>
                <w:bCs/>
                <w:color w:val="000000"/>
                <w:sz w:val="22"/>
                <w:szCs w:val="22"/>
              </w:rPr>
            </w:pPr>
            <w:r w:rsidRPr="00731C91">
              <w:rPr>
                <w:rFonts w:ascii="Arial Narrow" w:hAnsi="Arial Narrow" w:cs="Calibri"/>
                <w:b/>
                <w:bCs/>
                <w:color w:val="000000"/>
                <w:sz w:val="22"/>
                <w:szCs w:val="22"/>
              </w:rPr>
              <w:t>10</w:t>
            </w:r>
          </w:p>
        </w:tc>
      </w:tr>
      <w:tr w:rsidR="005F4CCB" w:rsidRPr="00731C91" w14:paraId="153DBDB0" w14:textId="77777777" w:rsidTr="00306709">
        <w:trPr>
          <w:trHeight w:val="282"/>
        </w:trPr>
        <w:tc>
          <w:tcPr>
            <w:tcW w:w="8828" w:type="dxa"/>
            <w:gridSpan w:val="4"/>
            <w:tcBorders>
              <w:top w:val="single" w:sz="8" w:space="0" w:color="auto"/>
              <w:left w:val="single" w:sz="8" w:space="0" w:color="auto"/>
              <w:bottom w:val="single" w:sz="8" w:space="0" w:color="auto"/>
              <w:right w:val="single" w:sz="4" w:space="0" w:color="auto"/>
            </w:tcBorders>
            <w:shd w:val="clear" w:color="000000" w:fill="D9D9D9"/>
          </w:tcPr>
          <w:p w14:paraId="13D609AC" w14:textId="77777777" w:rsidR="005F4CCB" w:rsidRPr="00731C91" w:rsidRDefault="005F4CCB" w:rsidP="00306709">
            <w:pPr>
              <w:rPr>
                <w:rFonts w:ascii="Arial Narrow" w:hAnsi="Arial Narrow" w:cs="Calibri"/>
                <w:b/>
                <w:bCs/>
                <w:color w:val="000000"/>
                <w:sz w:val="22"/>
                <w:szCs w:val="22"/>
              </w:rPr>
            </w:pPr>
            <w:r w:rsidRPr="00731C91">
              <w:rPr>
                <w:rFonts w:ascii="Arial Narrow" w:hAnsi="Arial Narrow" w:cs="Calibri"/>
                <w:b/>
                <w:bCs/>
                <w:color w:val="000000"/>
                <w:sz w:val="22"/>
                <w:szCs w:val="22"/>
                <w:lang w:val="af-ZA"/>
              </w:rPr>
              <w:t xml:space="preserve">PLANTA GLOBAL </w:t>
            </w:r>
          </w:p>
        </w:tc>
      </w:tr>
      <w:tr w:rsidR="005F4CCB" w:rsidRPr="00731C91" w14:paraId="522BF556"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7CA2D73C"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Profesional Especializado </w:t>
            </w:r>
          </w:p>
        </w:tc>
        <w:tc>
          <w:tcPr>
            <w:tcW w:w="2277" w:type="dxa"/>
            <w:tcBorders>
              <w:top w:val="nil"/>
              <w:left w:val="nil"/>
              <w:bottom w:val="single" w:sz="8" w:space="0" w:color="auto"/>
              <w:right w:val="single" w:sz="4" w:space="0" w:color="auto"/>
            </w:tcBorders>
            <w:shd w:val="clear" w:color="auto" w:fill="auto"/>
            <w:vAlign w:val="center"/>
            <w:hideMark/>
          </w:tcPr>
          <w:p w14:paraId="0E2811E2"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Profesional </w:t>
            </w:r>
          </w:p>
        </w:tc>
        <w:tc>
          <w:tcPr>
            <w:tcW w:w="1559" w:type="dxa"/>
            <w:tcBorders>
              <w:top w:val="single" w:sz="4" w:space="0" w:color="auto"/>
              <w:left w:val="single" w:sz="4" w:space="0" w:color="auto"/>
              <w:bottom w:val="single" w:sz="4" w:space="0" w:color="auto"/>
              <w:right w:val="single" w:sz="4" w:space="0" w:color="auto"/>
            </w:tcBorders>
            <w:vAlign w:val="center"/>
          </w:tcPr>
          <w:p w14:paraId="3242D2F5"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4</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48A3E243"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3F27A0AC"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7B6FCBA4"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Profesional Universitario </w:t>
            </w:r>
          </w:p>
        </w:tc>
        <w:tc>
          <w:tcPr>
            <w:tcW w:w="2277" w:type="dxa"/>
            <w:tcBorders>
              <w:top w:val="nil"/>
              <w:left w:val="nil"/>
              <w:bottom w:val="single" w:sz="8" w:space="0" w:color="auto"/>
              <w:right w:val="single" w:sz="4" w:space="0" w:color="auto"/>
            </w:tcBorders>
            <w:shd w:val="clear" w:color="auto" w:fill="auto"/>
            <w:vAlign w:val="center"/>
            <w:hideMark/>
          </w:tcPr>
          <w:p w14:paraId="0AE445E5"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Profesional </w:t>
            </w:r>
          </w:p>
        </w:tc>
        <w:tc>
          <w:tcPr>
            <w:tcW w:w="1559" w:type="dxa"/>
            <w:tcBorders>
              <w:top w:val="single" w:sz="4" w:space="0" w:color="auto"/>
              <w:left w:val="single" w:sz="4" w:space="0" w:color="auto"/>
              <w:bottom w:val="single" w:sz="4" w:space="0" w:color="auto"/>
              <w:right w:val="single" w:sz="4" w:space="0" w:color="auto"/>
            </w:tcBorders>
            <w:vAlign w:val="center"/>
          </w:tcPr>
          <w:p w14:paraId="725A2AA5"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20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822EE96"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r>
      <w:tr w:rsidR="005F4CCB" w:rsidRPr="00731C91" w14:paraId="58BBCB9B"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6E4BB874"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Técnico Administrativo </w:t>
            </w:r>
          </w:p>
        </w:tc>
        <w:tc>
          <w:tcPr>
            <w:tcW w:w="2277" w:type="dxa"/>
            <w:tcBorders>
              <w:top w:val="nil"/>
              <w:left w:val="nil"/>
              <w:bottom w:val="single" w:sz="8" w:space="0" w:color="auto"/>
              <w:right w:val="single" w:sz="4" w:space="0" w:color="auto"/>
            </w:tcBorders>
            <w:shd w:val="clear" w:color="auto" w:fill="auto"/>
            <w:vAlign w:val="center"/>
            <w:hideMark/>
          </w:tcPr>
          <w:p w14:paraId="69F02F67"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Técnico </w:t>
            </w:r>
          </w:p>
        </w:tc>
        <w:tc>
          <w:tcPr>
            <w:tcW w:w="1559" w:type="dxa"/>
            <w:tcBorders>
              <w:top w:val="single" w:sz="4" w:space="0" w:color="auto"/>
              <w:left w:val="single" w:sz="4" w:space="0" w:color="auto"/>
              <w:bottom w:val="single" w:sz="4" w:space="0" w:color="auto"/>
              <w:right w:val="single" w:sz="4" w:space="0" w:color="auto"/>
            </w:tcBorders>
            <w:vAlign w:val="center"/>
          </w:tcPr>
          <w:p w14:paraId="3E576699"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3A07CFCD"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16065436" w14:textId="77777777" w:rsidTr="00306709">
        <w:trPr>
          <w:trHeight w:val="282"/>
        </w:trPr>
        <w:tc>
          <w:tcPr>
            <w:tcW w:w="3110" w:type="dxa"/>
            <w:tcBorders>
              <w:top w:val="nil"/>
              <w:left w:val="single" w:sz="8" w:space="0" w:color="auto"/>
              <w:bottom w:val="single" w:sz="4" w:space="0" w:color="auto"/>
              <w:right w:val="single" w:sz="8" w:space="0" w:color="auto"/>
            </w:tcBorders>
            <w:shd w:val="clear" w:color="auto" w:fill="auto"/>
            <w:vAlign w:val="center"/>
            <w:hideMark/>
          </w:tcPr>
          <w:p w14:paraId="377ED4DF"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Técnico Operativo </w:t>
            </w:r>
          </w:p>
        </w:tc>
        <w:tc>
          <w:tcPr>
            <w:tcW w:w="2277" w:type="dxa"/>
            <w:tcBorders>
              <w:top w:val="nil"/>
              <w:left w:val="nil"/>
              <w:bottom w:val="single" w:sz="4" w:space="0" w:color="auto"/>
              <w:right w:val="single" w:sz="4" w:space="0" w:color="auto"/>
            </w:tcBorders>
            <w:shd w:val="clear" w:color="auto" w:fill="auto"/>
            <w:vAlign w:val="center"/>
            <w:hideMark/>
          </w:tcPr>
          <w:p w14:paraId="17B94781"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Técnico </w:t>
            </w:r>
          </w:p>
        </w:tc>
        <w:tc>
          <w:tcPr>
            <w:tcW w:w="1559" w:type="dxa"/>
            <w:tcBorders>
              <w:top w:val="single" w:sz="4" w:space="0" w:color="auto"/>
              <w:left w:val="single" w:sz="4" w:space="0" w:color="auto"/>
              <w:bottom w:val="single" w:sz="4" w:space="0" w:color="auto"/>
              <w:right w:val="single" w:sz="4" w:space="0" w:color="auto"/>
            </w:tcBorders>
            <w:vAlign w:val="center"/>
          </w:tcPr>
          <w:p w14:paraId="39F8E732"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4</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CCA4002"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324B5D51" w14:textId="77777777" w:rsidTr="00306709">
        <w:trPr>
          <w:trHeight w:val="282"/>
        </w:trPr>
        <w:tc>
          <w:tcPr>
            <w:tcW w:w="3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95A09"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Técnico de Mantenimiento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CA83"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Técnico </w:t>
            </w:r>
          </w:p>
        </w:tc>
        <w:tc>
          <w:tcPr>
            <w:tcW w:w="1559" w:type="dxa"/>
            <w:tcBorders>
              <w:top w:val="single" w:sz="4" w:space="0" w:color="auto"/>
              <w:left w:val="single" w:sz="4" w:space="0" w:color="auto"/>
              <w:bottom w:val="single" w:sz="4" w:space="0" w:color="auto"/>
              <w:right w:val="single" w:sz="4" w:space="0" w:color="auto"/>
            </w:tcBorders>
            <w:vAlign w:val="center"/>
          </w:tcPr>
          <w:p w14:paraId="71E8C2C0"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3</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98444AD"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125F569F" w14:textId="77777777" w:rsidTr="00306709">
        <w:trPr>
          <w:trHeight w:val="282"/>
        </w:trPr>
        <w:tc>
          <w:tcPr>
            <w:tcW w:w="3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7B64F"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Operador Bascula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ABEC"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Técnico </w:t>
            </w:r>
          </w:p>
        </w:tc>
        <w:tc>
          <w:tcPr>
            <w:tcW w:w="1559" w:type="dxa"/>
            <w:tcBorders>
              <w:top w:val="single" w:sz="4" w:space="0" w:color="auto"/>
              <w:left w:val="single" w:sz="4" w:space="0" w:color="auto"/>
              <w:bottom w:val="single" w:sz="4" w:space="0" w:color="auto"/>
              <w:right w:val="single" w:sz="4" w:space="0" w:color="auto"/>
            </w:tcBorders>
            <w:vAlign w:val="center"/>
          </w:tcPr>
          <w:p w14:paraId="1BB5518E"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4</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6067FBE"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r>
      <w:tr w:rsidR="005F4CCB" w:rsidRPr="00731C91" w14:paraId="44ED629E" w14:textId="77777777" w:rsidTr="00306709">
        <w:trPr>
          <w:trHeight w:val="282"/>
        </w:trPr>
        <w:tc>
          <w:tcPr>
            <w:tcW w:w="31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E8AC6E2"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Supervisor </w:t>
            </w:r>
          </w:p>
        </w:tc>
        <w:tc>
          <w:tcPr>
            <w:tcW w:w="2277" w:type="dxa"/>
            <w:tcBorders>
              <w:top w:val="single" w:sz="4" w:space="0" w:color="auto"/>
              <w:left w:val="nil"/>
              <w:bottom w:val="single" w:sz="8" w:space="0" w:color="auto"/>
              <w:right w:val="single" w:sz="4" w:space="0" w:color="auto"/>
            </w:tcBorders>
            <w:shd w:val="clear" w:color="auto" w:fill="auto"/>
            <w:vAlign w:val="center"/>
            <w:hideMark/>
          </w:tcPr>
          <w:p w14:paraId="5CFCC3FC"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Técnico </w:t>
            </w:r>
          </w:p>
        </w:tc>
        <w:tc>
          <w:tcPr>
            <w:tcW w:w="1559" w:type="dxa"/>
            <w:tcBorders>
              <w:top w:val="single" w:sz="4" w:space="0" w:color="auto"/>
              <w:left w:val="single" w:sz="4" w:space="0" w:color="auto"/>
              <w:bottom w:val="single" w:sz="4" w:space="0" w:color="auto"/>
              <w:right w:val="single" w:sz="4" w:space="0" w:color="auto"/>
            </w:tcBorders>
            <w:vAlign w:val="center"/>
          </w:tcPr>
          <w:p w14:paraId="67F78C5C"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ED0A241"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r>
      <w:tr w:rsidR="005F4CCB" w:rsidRPr="00731C91" w14:paraId="1E3F6DEC"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61ED1A6B"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Auxiliar Administrativo </w:t>
            </w:r>
          </w:p>
        </w:tc>
        <w:tc>
          <w:tcPr>
            <w:tcW w:w="2277" w:type="dxa"/>
            <w:tcBorders>
              <w:top w:val="nil"/>
              <w:left w:val="nil"/>
              <w:bottom w:val="single" w:sz="8" w:space="0" w:color="auto"/>
              <w:right w:val="single" w:sz="4" w:space="0" w:color="auto"/>
            </w:tcBorders>
            <w:shd w:val="clear" w:color="auto" w:fill="auto"/>
            <w:vAlign w:val="center"/>
            <w:hideMark/>
          </w:tcPr>
          <w:p w14:paraId="601B5E99"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Asistencial </w:t>
            </w:r>
          </w:p>
        </w:tc>
        <w:tc>
          <w:tcPr>
            <w:tcW w:w="1559" w:type="dxa"/>
            <w:tcBorders>
              <w:top w:val="single" w:sz="4" w:space="0" w:color="auto"/>
              <w:left w:val="single" w:sz="4" w:space="0" w:color="auto"/>
              <w:bottom w:val="single" w:sz="4" w:space="0" w:color="auto"/>
              <w:right w:val="single" w:sz="4" w:space="0" w:color="auto"/>
            </w:tcBorders>
            <w:vAlign w:val="center"/>
          </w:tcPr>
          <w:p w14:paraId="15090AB9"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14</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6ED0758"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r>
      <w:tr w:rsidR="005F4CCB" w:rsidRPr="00731C91" w14:paraId="7F53347B"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0268BDFF"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Mensajero </w:t>
            </w:r>
          </w:p>
        </w:tc>
        <w:tc>
          <w:tcPr>
            <w:tcW w:w="2277" w:type="dxa"/>
            <w:tcBorders>
              <w:top w:val="nil"/>
              <w:left w:val="nil"/>
              <w:bottom w:val="single" w:sz="8" w:space="0" w:color="auto"/>
              <w:right w:val="single" w:sz="4" w:space="0" w:color="auto"/>
            </w:tcBorders>
            <w:shd w:val="clear" w:color="auto" w:fill="auto"/>
            <w:vAlign w:val="center"/>
            <w:hideMark/>
          </w:tcPr>
          <w:p w14:paraId="074D8927"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Asistencial </w:t>
            </w:r>
          </w:p>
        </w:tc>
        <w:tc>
          <w:tcPr>
            <w:tcW w:w="1559" w:type="dxa"/>
            <w:tcBorders>
              <w:top w:val="single" w:sz="4" w:space="0" w:color="auto"/>
              <w:left w:val="single" w:sz="4" w:space="0" w:color="auto"/>
              <w:bottom w:val="single" w:sz="4" w:space="0" w:color="auto"/>
              <w:right w:val="single" w:sz="4" w:space="0" w:color="auto"/>
            </w:tcBorders>
            <w:vAlign w:val="center"/>
          </w:tcPr>
          <w:p w14:paraId="44934269"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0678B2D"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4C6C2D10"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36114B8B"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Conductor </w:t>
            </w:r>
          </w:p>
        </w:tc>
        <w:tc>
          <w:tcPr>
            <w:tcW w:w="2277" w:type="dxa"/>
            <w:tcBorders>
              <w:top w:val="nil"/>
              <w:left w:val="nil"/>
              <w:bottom w:val="single" w:sz="8" w:space="0" w:color="auto"/>
              <w:right w:val="single" w:sz="4" w:space="0" w:color="auto"/>
            </w:tcBorders>
            <w:shd w:val="clear" w:color="auto" w:fill="auto"/>
            <w:vAlign w:val="center"/>
            <w:hideMark/>
          </w:tcPr>
          <w:p w14:paraId="508BECE3"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Asistencial </w:t>
            </w:r>
          </w:p>
        </w:tc>
        <w:tc>
          <w:tcPr>
            <w:tcW w:w="1559" w:type="dxa"/>
            <w:tcBorders>
              <w:top w:val="single" w:sz="4" w:space="0" w:color="auto"/>
              <w:left w:val="single" w:sz="4" w:space="0" w:color="auto"/>
              <w:bottom w:val="single" w:sz="4" w:space="0" w:color="auto"/>
              <w:right w:val="single" w:sz="4" w:space="0" w:color="auto"/>
            </w:tcBorders>
            <w:vAlign w:val="center"/>
          </w:tcPr>
          <w:p w14:paraId="230B8EB1"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16</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D6DE80F"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0</w:t>
            </w:r>
          </w:p>
        </w:tc>
      </w:tr>
      <w:tr w:rsidR="005F4CCB" w:rsidRPr="00731C91" w14:paraId="010434BA" w14:textId="77777777" w:rsidTr="00306709">
        <w:trPr>
          <w:trHeight w:val="282"/>
        </w:trPr>
        <w:tc>
          <w:tcPr>
            <w:tcW w:w="3110" w:type="dxa"/>
            <w:tcBorders>
              <w:top w:val="nil"/>
              <w:left w:val="single" w:sz="8" w:space="0" w:color="auto"/>
              <w:bottom w:val="single" w:sz="8" w:space="0" w:color="auto"/>
              <w:right w:val="single" w:sz="8" w:space="0" w:color="auto"/>
            </w:tcBorders>
            <w:shd w:val="clear" w:color="auto" w:fill="auto"/>
            <w:vAlign w:val="center"/>
            <w:hideMark/>
          </w:tcPr>
          <w:p w14:paraId="6D099FB1"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Ayudante </w:t>
            </w:r>
          </w:p>
        </w:tc>
        <w:tc>
          <w:tcPr>
            <w:tcW w:w="2277" w:type="dxa"/>
            <w:tcBorders>
              <w:top w:val="nil"/>
              <w:left w:val="nil"/>
              <w:bottom w:val="single" w:sz="8" w:space="0" w:color="auto"/>
              <w:right w:val="single" w:sz="4" w:space="0" w:color="auto"/>
            </w:tcBorders>
            <w:shd w:val="clear" w:color="auto" w:fill="auto"/>
            <w:vAlign w:val="center"/>
            <w:hideMark/>
          </w:tcPr>
          <w:p w14:paraId="2540442F" w14:textId="77777777" w:rsidR="005F4CCB" w:rsidRPr="00731C91" w:rsidRDefault="005F4CCB" w:rsidP="00306709">
            <w:pPr>
              <w:rPr>
                <w:rFonts w:ascii="Arial Narrow" w:hAnsi="Arial Narrow" w:cs="Calibri"/>
                <w:color w:val="000000"/>
                <w:sz w:val="22"/>
                <w:szCs w:val="22"/>
              </w:rPr>
            </w:pPr>
            <w:r w:rsidRPr="00731C91">
              <w:rPr>
                <w:rFonts w:ascii="Arial Narrow" w:hAnsi="Arial Narrow" w:cs="Calibri"/>
                <w:color w:val="000000"/>
                <w:sz w:val="22"/>
                <w:szCs w:val="22"/>
                <w:lang w:val="af-ZA"/>
              </w:rPr>
              <w:t xml:space="preserve">Asistencial </w:t>
            </w:r>
          </w:p>
        </w:tc>
        <w:tc>
          <w:tcPr>
            <w:tcW w:w="1559" w:type="dxa"/>
            <w:tcBorders>
              <w:top w:val="single" w:sz="4" w:space="0" w:color="auto"/>
              <w:left w:val="single" w:sz="4" w:space="0" w:color="auto"/>
              <w:bottom w:val="single" w:sz="4" w:space="0" w:color="auto"/>
              <w:right w:val="single" w:sz="4" w:space="0" w:color="auto"/>
            </w:tcBorders>
            <w:vAlign w:val="center"/>
          </w:tcPr>
          <w:p w14:paraId="2D8494B8"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26</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524A21EC" w14:textId="77777777" w:rsidR="005F4CCB" w:rsidRPr="00731C91" w:rsidRDefault="005F4CCB" w:rsidP="00306709">
            <w:pPr>
              <w:jc w:val="right"/>
              <w:rPr>
                <w:rFonts w:ascii="Arial Narrow" w:hAnsi="Arial Narrow" w:cs="Calibri"/>
                <w:color w:val="000000"/>
                <w:sz w:val="22"/>
                <w:szCs w:val="22"/>
              </w:rPr>
            </w:pPr>
            <w:r w:rsidRPr="00731C91">
              <w:rPr>
                <w:rFonts w:ascii="Arial Narrow" w:hAnsi="Arial Narrow" w:cs="Calibri"/>
                <w:color w:val="000000"/>
                <w:sz w:val="22"/>
                <w:szCs w:val="22"/>
              </w:rPr>
              <w:t>7</w:t>
            </w:r>
          </w:p>
        </w:tc>
      </w:tr>
      <w:tr w:rsidR="005F4CCB" w:rsidRPr="00731C91" w14:paraId="322C2F13" w14:textId="77777777" w:rsidTr="00306709">
        <w:trPr>
          <w:trHeight w:val="237"/>
        </w:trPr>
        <w:tc>
          <w:tcPr>
            <w:tcW w:w="8828" w:type="dxa"/>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14:paraId="19677CD1" w14:textId="77777777" w:rsidR="005F4CCB" w:rsidRPr="00731C91" w:rsidRDefault="005F4CCB" w:rsidP="00306709">
            <w:pPr>
              <w:rPr>
                <w:rFonts w:ascii="Arial Narrow" w:hAnsi="Arial Narrow" w:cs="Calibri"/>
                <w:b/>
                <w:bCs/>
                <w:color w:val="000000"/>
                <w:sz w:val="22"/>
                <w:szCs w:val="22"/>
              </w:rPr>
            </w:pPr>
            <w:r w:rsidRPr="00731C91">
              <w:rPr>
                <w:rFonts w:ascii="Arial Narrow" w:hAnsi="Arial Narrow" w:cs="Calibri"/>
                <w:b/>
                <w:bCs/>
                <w:color w:val="000000"/>
                <w:sz w:val="22"/>
                <w:szCs w:val="22"/>
                <w:lang w:val="af-ZA"/>
              </w:rPr>
              <w:t xml:space="preserve">Total Empleos Planta Global                                                                                                                                      </w:t>
            </w:r>
            <w:r w:rsidRPr="00731C91">
              <w:rPr>
                <w:rFonts w:ascii="Arial Narrow" w:hAnsi="Arial Narrow" w:cs="Calibri"/>
                <w:b/>
                <w:bCs/>
                <w:color w:val="000000"/>
                <w:sz w:val="22"/>
                <w:szCs w:val="22"/>
              </w:rPr>
              <w:t>111</w:t>
            </w:r>
          </w:p>
        </w:tc>
      </w:tr>
      <w:tr w:rsidR="005F4CCB" w:rsidRPr="00731C91" w14:paraId="23CB992A" w14:textId="77777777" w:rsidTr="00306709">
        <w:trPr>
          <w:trHeight w:val="282"/>
        </w:trPr>
        <w:tc>
          <w:tcPr>
            <w:tcW w:w="5387"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6416C660" w14:textId="77777777" w:rsidR="005F4CCB" w:rsidRPr="00731C91" w:rsidRDefault="005F4CCB" w:rsidP="00306709">
            <w:pPr>
              <w:rPr>
                <w:rFonts w:ascii="Arial Narrow" w:hAnsi="Arial Narrow" w:cs="Calibri"/>
                <w:b/>
                <w:bCs/>
                <w:color w:val="000000"/>
                <w:sz w:val="22"/>
                <w:szCs w:val="22"/>
                <w:lang w:val="af-ZA"/>
              </w:rPr>
            </w:pPr>
            <w:r w:rsidRPr="00731C91">
              <w:rPr>
                <w:rFonts w:ascii="Arial Narrow" w:hAnsi="Arial Narrow" w:cs="Calibri"/>
                <w:b/>
                <w:bCs/>
                <w:color w:val="000000"/>
                <w:sz w:val="22"/>
                <w:szCs w:val="22"/>
                <w:lang w:val="af-ZA"/>
              </w:rPr>
              <w:t>Total de Empleos Vacantes</w:t>
            </w:r>
          </w:p>
        </w:tc>
        <w:tc>
          <w:tcPr>
            <w:tcW w:w="3441" w:type="dxa"/>
            <w:gridSpan w:val="2"/>
            <w:tcBorders>
              <w:top w:val="single" w:sz="4" w:space="0" w:color="auto"/>
              <w:left w:val="single" w:sz="4" w:space="0" w:color="auto"/>
              <w:bottom w:val="single" w:sz="4" w:space="0" w:color="auto"/>
              <w:right w:val="single" w:sz="4" w:space="0" w:color="auto"/>
            </w:tcBorders>
          </w:tcPr>
          <w:p w14:paraId="58C54A98" w14:textId="77777777" w:rsidR="005F4CCB" w:rsidRPr="00731C91" w:rsidRDefault="005F4CCB" w:rsidP="00306709">
            <w:pPr>
              <w:jc w:val="right"/>
              <w:rPr>
                <w:rFonts w:ascii="Arial Narrow" w:hAnsi="Arial Narrow" w:cs="Calibri"/>
                <w:b/>
                <w:bCs/>
                <w:color w:val="000000"/>
                <w:sz w:val="22"/>
                <w:szCs w:val="22"/>
              </w:rPr>
            </w:pPr>
            <w:r w:rsidRPr="00731C91">
              <w:rPr>
                <w:rFonts w:ascii="Arial Narrow" w:hAnsi="Arial Narrow" w:cs="Calibri"/>
                <w:b/>
                <w:bCs/>
                <w:color w:val="000000"/>
                <w:sz w:val="22"/>
                <w:szCs w:val="22"/>
              </w:rPr>
              <w:t>11</w:t>
            </w:r>
          </w:p>
        </w:tc>
      </w:tr>
      <w:tr w:rsidR="005F4CCB" w:rsidRPr="00731C91" w14:paraId="0DD7EEB6" w14:textId="77777777" w:rsidTr="00306709">
        <w:trPr>
          <w:trHeight w:val="282"/>
        </w:trPr>
        <w:tc>
          <w:tcPr>
            <w:tcW w:w="53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4BFA1F8" w14:textId="77777777" w:rsidR="005F4CCB" w:rsidRPr="00731C91" w:rsidRDefault="005F4CCB" w:rsidP="00306709">
            <w:pPr>
              <w:rPr>
                <w:rFonts w:ascii="Arial Narrow" w:hAnsi="Arial Narrow" w:cs="Calibri"/>
                <w:b/>
                <w:bCs/>
                <w:color w:val="000000"/>
                <w:sz w:val="22"/>
                <w:szCs w:val="22"/>
              </w:rPr>
            </w:pPr>
            <w:r w:rsidRPr="00731C91">
              <w:rPr>
                <w:rFonts w:ascii="Arial Narrow" w:hAnsi="Arial Narrow" w:cs="Calibri"/>
                <w:b/>
                <w:bCs/>
                <w:color w:val="000000"/>
                <w:sz w:val="22"/>
                <w:szCs w:val="22"/>
                <w:lang w:val="af-ZA"/>
              </w:rPr>
              <w:t xml:space="preserve">Total Planta de Empleos </w:t>
            </w:r>
          </w:p>
        </w:tc>
        <w:tc>
          <w:tcPr>
            <w:tcW w:w="3441" w:type="dxa"/>
            <w:gridSpan w:val="2"/>
            <w:tcBorders>
              <w:top w:val="single" w:sz="4" w:space="0" w:color="auto"/>
              <w:left w:val="single" w:sz="4" w:space="0" w:color="auto"/>
              <w:bottom w:val="single" w:sz="4" w:space="0" w:color="auto"/>
              <w:right w:val="single" w:sz="4" w:space="0" w:color="auto"/>
            </w:tcBorders>
          </w:tcPr>
          <w:p w14:paraId="56B58C65" w14:textId="77777777" w:rsidR="005F4CCB" w:rsidRPr="00731C91" w:rsidRDefault="005F4CCB" w:rsidP="00306709">
            <w:pPr>
              <w:jc w:val="right"/>
              <w:rPr>
                <w:rFonts w:ascii="Arial Narrow" w:hAnsi="Arial Narrow" w:cs="Calibri"/>
                <w:b/>
                <w:bCs/>
                <w:color w:val="000000"/>
                <w:sz w:val="22"/>
                <w:szCs w:val="22"/>
              </w:rPr>
            </w:pPr>
            <w:r w:rsidRPr="00731C91">
              <w:rPr>
                <w:rFonts w:ascii="Arial Narrow" w:hAnsi="Arial Narrow" w:cs="Calibri"/>
                <w:b/>
                <w:bCs/>
                <w:color w:val="000000"/>
                <w:sz w:val="22"/>
                <w:szCs w:val="22"/>
              </w:rPr>
              <w:t>122</w:t>
            </w:r>
          </w:p>
        </w:tc>
      </w:tr>
    </w:tbl>
    <w:p w14:paraId="2FED84CD" w14:textId="77777777" w:rsidR="005F4CCB" w:rsidRPr="00731C91" w:rsidRDefault="005F4CCB" w:rsidP="005F4CCB">
      <w:pPr>
        <w:pStyle w:val="Default"/>
        <w:jc w:val="both"/>
        <w:rPr>
          <w:rFonts w:ascii="Arial Narrow" w:hAnsi="Arial Narrow"/>
          <w:sz w:val="22"/>
          <w:szCs w:val="22"/>
        </w:rPr>
      </w:pPr>
    </w:p>
    <w:p w14:paraId="460C674B" w14:textId="77777777" w:rsidR="005F4CCB" w:rsidRPr="00731C91" w:rsidRDefault="005F4CCB" w:rsidP="005F4CCB">
      <w:pPr>
        <w:pStyle w:val="Default"/>
        <w:jc w:val="both"/>
        <w:rPr>
          <w:rFonts w:ascii="Arial Narrow" w:hAnsi="Arial Narrow"/>
          <w:sz w:val="22"/>
          <w:szCs w:val="22"/>
        </w:rPr>
      </w:pPr>
    </w:p>
    <w:p w14:paraId="64E37246" w14:textId="77777777" w:rsidR="005F4CCB" w:rsidRPr="00731C91" w:rsidRDefault="005F4CCB" w:rsidP="005F4CCB">
      <w:pPr>
        <w:pStyle w:val="Default"/>
        <w:jc w:val="both"/>
        <w:rPr>
          <w:rFonts w:ascii="Arial Narrow" w:hAnsi="Arial Narrow"/>
          <w:sz w:val="22"/>
          <w:szCs w:val="22"/>
        </w:rPr>
      </w:pPr>
      <w:r w:rsidRPr="00731C91">
        <w:rPr>
          <w:rFonts w:ascii="Arial Narrow" w:hAnsi="Arial Narrow"/>
          <w:sz w:val="22"/>
          <w:szCs w:val="22"/>
        </w:rPr>
        <w:t>En consecuencia, la planta de personal administrativo actual se compone de 122 empleos:</w:t>
      </w:r>
    </w:p>
    <w:p w14:paraId="04A3D2F5" w14:textId="77777777" w:rsidR="005F4CCB" w:rsidRPr="00731C91" w:rsidRDefault="005F4CCB" w:rsidP="005F4CCB">
      <w:pPr>
        <w:pStyle w:val="Default"/>
        <w:jc w:val="both"/>
        <w:rPr>
          <w:rFonts w:ascii="Arial Narrow" w:hAnsi="Arial Narrow"/>
          <w:b/>
          <w:bCs/>
          <w:sz w:val="22"/>
          <w:szCs w:val="22"/>
        </w:rPr>
      </w:pPr>
    </w:p>
    <w:p w14:paraId="1BE0A738" w14:textId="77777777" w:rsidR="005F4CCB" w:rsidRPr="00731C91" w:rsidRDefault="005F4CCB" w:rsidP="005F4CCB">
      <w:pPr>
        <w:pStyle w:val="Default"/>
        <w:jc w:val="center"/>
        <w:rPr>
          <w:rFonts w:ascii="Arial Narrow" w:hAnsi="Arial Narrow"/>
          <w:b/>
          <w:bCs/>
          <w:sz w:val="22"/>
          <w:szCs w:val="22"/>
        </w:rPr>
      </w:pPr>
      <w:r w:rsidRPr="00731C91">
        <w:rPr>
          <w:rFonts w:ascii="Arial Narrow" w:hAnsi="Arial Narrow"/>
          <w:noProof/>
          <w:sz w:val="22"/>
          <w:szCs w:val="22"/>
          <w:lang w:val="es-CO" w:eastAsia="es-CO"/>
        </w:rPr>
        <w:lastRenderedPageBreak/>
        <w:drawing>
          <wp:inline distT="0" distB="0" distL="0" distR="0" wp14:anchorId="437A8DC7" wp14:editId="4F9DD16D">
            <wp:extent cx="5172075" cy="3876675"/>
            <wp:effectExtent l="0" t="0" r="9525" b="9525"/>
            <wp:docPr id="1" name="Gráfico 1">
              <a:extLst xmlns:a="http://schemas.openxmlformats.org/drawingml/2006/main">
                <a:ext uri="{FF2B5EF4-FFF2-40B4-BE49-F238E27FC236}">
                  <a16:creationId xmlns:a16="http://schemas.microsoft.com/office/drawing/2014/main" id="{37E3F707-2E81-4FE6-B6B2-ACEE8C0DB9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7BDB40" w14:textId="77777777" w:rsidR="005F4CCB" w:rsidRPr="00731C91" w:rsidRDefault="005F4CCB" w:rsidP="005F4CCB">
      <w:pPr>
        <w:pStyle w:val="Default"/>
        <w:jc w:val="both"/>
        <w:rPr>
          <w:rFonts w:ascii="Arial Narrow" w:hAnsi="Arial Narrow"/>
          <w:sz w:val="22"/>
          <w:szCs w:val="22"/>
        </w:rPr>
      </w:pPr>
    </w:p>
    <w:p w14:paraId="6E96D9CC" w14:textId="77777777" w:rsidR="005F4CCB" w:rsidRPr="00731C91" w:rsidRDefault="005F4CCB" w:rsidP="005F4CCB">
      <w:pPr>
        <w:pStyle w:val="Default"/>
        <w:jc w:val="both"/>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6"/>
        <w:gridCol w:w="2606"/>
        <w:gridCol w:w="2606"/>
      </w:tblGrid>
      <w:tr w:rsidR="005F4CCB" w:rsidRPr="00731C91" w14:paraId="143D26D0" w14:textId="77777777" w:rsidTr="00306709">
        <w:trPr>
          <w:trHeight w:val="376"/>
          <w:jc w:val="center"/>
        </w:trPr>
        <w:tc>
          <w:tcPr>
            <w:tcW w:w="2606" w:type="dxa"/>
            <w:shd w:val="clear" w:color="auto" w:fill="DBE5F1" w:themeFill="accent1" w:themeFillTint="33"/>
          </w:tcPr>
          <w:p w14:paraId="2C2E661D"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Nivel Ocupacional y/o Gerarquicos</w:t>
            </w:r>
          </w:p>
        </w:tc>
        <w:tc>
          <w:tcPr>
            <w:tcW w:w="2606" w:type="dxa"/>
            <w:shd w:val="clear" w:color="auto" w:fill="DBE5F1" w:themeFill="accent1" w:themeFillTint="33"/>
          </w:tcPr>
          <w:p w14:paraId="0B103BE2"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 xml:space="preserve">Cantidad de Empleos </w:t>
            </w:r>
          </w:p>
        </w:tc>
        <w:tc>
          <w:tcPr>
            <w:tcW w:w="2606" w:type="dxa"/>
            <w:shd w:val="clear" w:color="auto" w:fill="DBE5F1" w:themeFill="accent1" w:themeFillTint="33"/>
          </w:tcPr>
          <w:p w14:paraId="08D5FC4F"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 xml:space="preserve">Peso Porcentual </w:t>
            </w:r>
          </w:p>
        </w:tc>
      </w:tr>
      <w:tr w:rsidR="005F4CCB" w:rsidRPr="00731C91" w14:paraId="0DBA485B" w14:textId="77777777" w:rsidTr="00306709">
        <w:trPr>
          <w:trHeight w:val="105"/>
          <w:jc w:val="center"/>
        </w:trPr>
        <w:tc>
          <w:tcPr>
            <w:tcW w:w="2606" w:type="dxa"/>
          </w:tcPr>
          <w:p w14:paraId="0906B150"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Directivo </w:t>
            </w:r>
          </w:p>
        </w:tc>
        <w:tc>
          <w:tcPr>
            <w:tcW w:w="2606" w:type="dxa"/>
          </w:tcPr>
          <w:p w14:paraId="60CD02EE"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9</w:t>
            </w:r>
          </w:p>
        </w:tc>
        <w:tc>
          <w:tcPr>
            <w:tcW w:w="2606" w:type="dxa"/>
          </w:tcPr>
          <w:p w14:paraId="33F65F7F"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7 %</w:t>
            </w:r>
          </w:p>
        </w:tc>
      </w:tr>
      <w:tr w:rsidR="005F4CCB" w:rsidRPr="00731C91" w14:paraId="7C5FF5D7" w14:textId="77777777" w:rsidTr="00306709">
        <w:trPr>
          <w:trHeight w:val="105"/>
          <w:jc w:val="center"/>
        </w:trPr>
        <w:tc>
          <w:tcPr>
            <w:tcW w:w="2606" w:type="dxa"/>
          </w:tcPr>
          <w:p w14:paraId="3E768DE5"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Profesional </w:t>
            </w:r>
          </w:p>
        </w:tc>
        <w:tc>
          <w:tcPr>
            <w:tcW w:w="2606" w:type="dxa"/>
          </w:tcPr>
          <w:p w14:paraId="652E64ED"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24</w:t>
            </w:r>
          </w:p>
        </w:tc>
        <w:tc>
          <w:tcPr>
            <w:tcW w:w="2606" w:type="dxa"/>
          </w:tcPr>
          <w:p w14:paraId="3FE2D707"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20 %</w:t>
            </w:r>
          </w:p>
        </w:tc>
      </w:tr>
      <w:tr w:rsidR="005F4CCB" w:rsidRPr="00731C91" w14:paraId="5BC24F07" w14:textId="77777777" w:rsidTr="00306709">
        <w:trPr>
          <w:trHeight w:val="105"/>
          <w:jc w:val="center"/>
        </w:trPr>
        <w:tc>
          <w:tcPr>
            <w:tcW w:w="2606" w:type="dxa"/>
          </w:tcPr>
          <w:p w14:paraId="08673231"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Técnico </w:t>
            </w:r>
          </w:p>
        </w:tc>
        <w:tc>
          <w:tcPr>
            <w:tcW w:w="2606" w:type="dxa"/>
          </w:tcPr>
          <w:p w14:paraId="79FD49A7"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31</w:t>
            </w:r>
          </w:p>
        </w:tc>
        <w:tc>
          <w:tcPr>
            <w:tcW w:w="2606" w:type="dxa"/>
          </w:tcPr>
          <w:p w14:paraId="04FF934B"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25 %</w:t>
            </w:r>
          </w:p>
        </w:tc>
      </w:tr>
      <w:tr w:rsidR="005F4CCB" w:rsidRPr="00731C91" w14:paraId="6607C4ED" w14:textId="77777777" w:rsidTr="00306709">
        <w:trPr>
          <w:trHeight w:val="105"/>
          <w:jc w:val="center"/>
        </w:trPr>
        <w:tc>
          <w:tcPr>
            <w:tcW w:w="2606" w:type="dxa"/>
          </w:tcPr>
          <w:p w14:paraId="485EB4E1"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Asistencial </w:t>
            </w:r>
          </w:p>
        </w:tc>
        <w:tc>
          <w:tcPr>
            <w:tcW w:w="2606" w:type="dxa"/>
          </w:tcPr>
          <w:p w14:paraId="744E06CF"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58</w:t>
            </w:r>
          </w:p>
        </w:tc>
        <w:tc>
          <w:tcPr>
            <w:tcW w:w="2606" w:type="dxa"/>
          </w:tcPr>
          <w:p w14:paraId="706822B1"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48 %</w:t>
            </w:r>
          </w:p>
        </w:tc>
      </w:tr>
      <w:tr w:rsidR="005F4CCB" w:rsidRPr="00731C91" w14:paraId="7CCD376C" w14:textId="77777777" w:rsidTr="00306709">
        <w:trPr>
          <w:trHeight w:val="105"/>
          <w:jc w:val="center"/>
        </w:trPr>
        <w:tc>
          <w:tcPr>
            <w:tcW w:w="2606" w:type="dxa"/>
          </w:tcPr>
          <w:p w14:paraId="531AB633"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 xml:space="preserve">Totales </w:t>
            </w:r>
          </w:p>
        </w:tc>
        <w:tc>
          <w:tcPr>
            <w:tcW w:w="2606" w:type="dxa"/>
          </w:tcPr>
          <w:p w14:paraId="42CCB744"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122</w:t>
            </w:r>
          </w:p>
        </w:tc>
        <w:tc>
          <w:tcPr>
            <w:tcW w:w="2606" w:type="dxa"/>
          </w:tcPr>
          <w:p w14:paraId="429F8564"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100 %</w:t>
            </w:r>
          </w:p>
        </w:tc>
      </w:tr>
    </w:tbl>
    <w:p w14:paraId="67D4323A" w14:textId="77777777" w:rsidR="005F4CCB" w:rsidRPr="00731C91" w:rsidRDefault="005F4CCB" w:rsidP="005F4CCB">
      <w:pPr>
        <w:pStyle w:val="Default"/>
        <w:jc w:val="center"/>
        <w:rPr>
          <w:rFonts w:ascii="Arial Narrow" w:hAnsi="Arial Narrow"/>
          <w:b/>
          <w:bCs/>
          <w:sz w:val="22"/>
          <w:szCs w:val="22"/>
        </w:rPr>
      </w:pPr>
      <w:r w:rsidRPr="00731C91">
        <w:rPr>
          <w:rFonts w:ascii="Arial Narrow" w:hAnsi="Arial Narrow"/>
          <w:b/>
          <w:bCs/>
          <w:sz w:val="22"/>
          <w:szCs w:val="22"/>
        </w:rPr>
        <w:t>Tabla – Distribución de la planta de personal administrativo por niveles ocupacionales.</w:t>
      </w:r>
    </w:p>
    <w:p w14:paraId="5297CEFC" w14:textId="77777777" w:rsidR="005F4CCB" w:rsidRPr="00731C91" w:rsidRDefault="005F4CCB" w:rsidP="005F4CCB">
      <w:pPr>
        <w:pStyle w:val="Default"/>
        <w:jc w:val="both"/>
        <w:rPr>
          <w:rFonts w:ascii="Arial Narrow" w:hAnsi="Arial Narrow"/>
          <w:sz w:val="22"/>
          <w:szCs w:val="22"/>
        </w:rPr>
      </w:pPr>
    </w:p>
    <w:p w14:paraId="24EC7350" w14:textId="77777777" w:rsidR="005F4CCB" w:rsidRPr="00731C91" w:rsidRDefault="005F4CCB" w:rsidP="005F4CCB">
      <w:pPr>
        <w:pStyle w:val="Default"/>
        <w:jc w:val="both"/>
        <w:rPr>
          <w:rFonts w:ascii="Arial Narrow" w:hAnsi="Arial Narrow"/>
          <w:sz w:val="22"/>
          <w:szCs w:val="22"/>
        </w:rPr>
      </w:pPr>
      <w:r w:rsidRPr="00731C91">
        <w:rPr>
          <w:rFonts w:ascii="Arial Narrow" w:hAnsi="Arial Narrow"/>
          <w:sz w:val="22"/>
          <w:szCs w:val="22"/>
        </w:rPr>
        <w:t>Lo anterior indica que la Planta de Personal Administrativa está compuesta por 7% del total de empleos son del nivel directivo, 19% del nivel profesional incluyendo los profesionales especializados y profesionales universitarios, el 26% pertenecen al nivel técnico y un 48% al nivel asistencial siendo este el grupo con un mayor peso porcentual y con el mayor número de empleados de la EMAB.</w:t>
      </w:r>
    </w:p>
    <w:p w14:paraId="1E108EC5" w14:textId="77777777" w:rsidR="005F4CCB" w:rsidRPr="00731C91" w:rsidRDefault="005F4CCB" w:rsidP="005F4CCB">
      <w:pPr>
        <w:pStyle w:val="Default"/>
        <w:jc w:val="both"/>
        <w:rPr>
          <w:rFonts w:ascii="Arial Narrow" w:hAnsi="Arial Narrow"/>
          <w:b/>
          <w:bCs/>
          <w:sz w:val="22"/>
          <w:szCs w:val="22"/>
        </w:rPr>
      </w:pPr>
    </w:p>
    <w:p w14:paraId="7C41D2B6" w14:textId="77777777" w:rsidR="005F4CCB" w:rsidRPr="00731C91" w:rsidRDefault="005F4CCB" w:rsidP="005F4CCB">
      <w:pPr>
        <w:pStyle w:val="Default"/>
        <w:jc w:val="both"/>
        <w:rPr>
          <w:rFonts w:ascii="Arial Narrow" w:hAnsi="Arial Narrow"/>
          <w:b/>
          <w:bCs/>
          <w:sz w:val="22"/>
          <w:szCs w:val="22"/>
        </w:rPr>
      </w:pPr>
      <w:r w:rsidRPr="00731C91">
        <w:rPr>
          <w:rFonts w:ascii="Arial Narrow" w:hAnsi="Arial Narrow"/>
          <w:b/>
          <w:bCs/>
          <w:sz w:val="22"/>
          <w:szCs w:val="22"/>
        </w:rPr>
        <w:t>Ocupación de la Planta de Personal de la Empra de Aseo de Bucaramanga, EMAB S.A. E.S.P.  con corte a 31 de diciembre de 2021:</w:t>
      </w:r>
    </w:p>
    <w:p w14:paraId="043D8456" w14:textId="77777777" w:rsidR="005F4CCB" w:rsidRPr="00731C91" w:rsidRDefault="005F4CCB" w:rsidP="005F4CCB">
      <w:pPr>
        <w:pStyle w:val="Default"/>
        <w:jc w:val="both"/>
        <w:rPr>
          <w:rFonts w:ascii="Arial Narrow" w:hAnsi="Arial Narrow"/>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693"/>
      </w:tblGrid>
      <w:tr w:rsidR="005F4CCB" w:rsidRPr="00731C91" w14:paraId="2E4B66A7" w14:textId="77777777" w:rsidTr="00306709">
        <w:trPr>
          <w:trHeight w:val="553"/>
          <w:jc w:val="center"/>
        </w:trPr>
        <w:tc>
          <w:tcPr>
            <w:tcW w:w="2972" w:type="dxa"/>
            <w:shd w:val="clear" w:color="auto" w:fill="EAF1DD" w:themeFill="accent3" w:themeFillTint="33"/>
          </w:tcPr>
          <w:p w14:paraId="470A803A"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 xml:space="preserve">Nivel Ocupacional </w:t>
            </w:r>
          </w:p>
        </w:tc>
        <w:tc>
          <w:tcPr>
            <w:tcW w:w="2693" w:type="dxa"/>
            <w:shd w:val="clear" w:color="auto" w:fill="EAF1DD" w:themeFill="accent3" w:themeFillTint="33"/>
          </w:tcPr>
          <w:p w14:paraId="78E6189E"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Cantidad de Empleos en vacancia</w:t>
            </w:r>
          </w:p>
        </w:tc>
      </w:tr>
      <w:tr w:rsidR="005F4CCB" w:rsidRPr="00731C91" w14:paraId="37675457" w14:textId="77777777" w:rsidTr="00306709">
        <w:trPr>
          <w:trHeight w:val="233"/>
          <w:jc w:val="center"/>
        </w:trPr>
        <w:tc>
          <w:tcPr>
            <w:tcW w:w="2972" w:type="dxa"/>
          </w:tcPr>
          <w:p w14:paraId="1DADD4E2"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Directivo </w:t>
            </w:r>
          </w:p>
        </w:tc>
        <w:tc>
          <w:tcPr>
            <w:tcW w:w="2693" w:type="dxa"/>
          </w:tcPr>
          <w:p w14:paraId="30CCAF21" w14:textId="77777777" w:rsidR="005F4CCB" w:rsidRPr="00731C91" w:rsidRDefault="005F4CCB" w:rsidP="00306709">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color w:val="000000"/>
                <w:sz w:val="22"/>
                <w:szCs w:val="22"/>
                <w:lang w:val="af-ZA"/>
              </w:rPr>
              <w:t>0</w:t>
            </w:r>
          </w:p>
        </w:tc>
      </w:tr>
      <w:tr w:rsidR="005F4CCB" w:rsidRPr="00731C91" w14:paraId="7847D95A" w14:textId="77777777" w:rsidTr="00306709">
        <w:trPr>
          <w:trHeight w:val="233"/>
          <w:jc w:val="center"/>
        </w:trPr>
        <w:tc>
          <w:tcPr>
            <w:tcW w:w="2972" w:type="dxa"/>
          </w:tcPr>
          <w:p w14:paraId="121B4ECC"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Profesional </w:t>
            </w:r>
          </w:p>
        </w:tc>
        <w:tc>
          <w:tcPr>
            <w:tcW w:w="2693" w:type="dxa"/>
          </w:tcPr>
          <w:p w14:paraId="3CAA9CA2" w14:textId="77777777" w:rsidR="005F4CCB" w:rsidRPr="00731C91" w:rsidRDefault="005F4CCB" w:rsidP="00306709">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color w:val="000000"/>
                <w:sz w:val="22"/>
                <w:szCs w:val="22"/>
                <w:lang w:val="af-ZA"/>
              </w:rPr>
              <w:t>1</w:t>
            </w:r>
          </w:p>
        </w:tc>
      </w:tr>
      <w:tr w:rsidR="005F4CCB" w:rsidRPr="00731C91" w14:paraId="76C55544" w14:textId="77777777" w:rsidTr="00306709">
        <w:trPr>
          <w:trHeight w:val="233"/>
          <w:jc w:val="center"/>
        </w:trPr>
        <w:tc>
          <w:tcPr>
            <w:tcW w:w="2972" w:type="dxa"/>
          </w:tcPr>
          <w:p w14:paraId="776A3E1D"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Técnico </w:t>
            </w:r>
          </w:p>
        </w:tc>
        <w:tc>
          <w:tcPr>
            <w:tcW w:w="2693" w:type="dxa"/>
          </w:tcPr>
          <w:p w14:paraId="41DDD872" w14:textId="77777777" w:rsidR="005F4CCB" w:rsidRPr="00731C91" w:rsidRDefault="005F4CCB" w:rsidP="00306709">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color w:val="000000"/>
                <w:sz w:val="22"/>
                <w:szCs w:val="22"/>
                <w:lang w:val="af-ZA"/>
              </w:rPr>
              <w:t>2</w:t>
            </w:r>
          </w:p>
        </w:tc>
      </w:tr>
      <w:tr w:rsidR="005F4CCB" w:rsidRPr="00731C91" w14:paraId="6FC096F2" w14:textId="77777777" w:rsidTr="00306709">
        <w:trPr>
          <w:trHeight w:val="233"/>
          <w:jc w:val="center"/>
        </w:trPr>
        <w:tc>
          <w:tcPr>
            <w:tcW w:w="2972" w:type="dxa"/>
          </w:tcPr>
          <w:p w14:paraId="0B651954"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Asistencial (Axiliar Administrativo </w:t>
            </w:r>
          </w:p>
        </w:tc>
        <w:tc>
          <w:tcPr>
            <w:tcW w:w="2693" w:type="dxa"/>
          </w:tcPr>
          <w:p w14:paraId="4089564D" w14:textId="77777777" w:rsidR="005F4CCB" w:rsidRPr="00731C91" w:rsidRDefault="005F4CCB" w:rsidP="00306709">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color w:val="000000"/>
                <w:sz w:val="22"/>
                <w:szCs w:val="22"/>
                <w:lang w:val="af-ZA"/>
              </w:rPr>
              <w:t>1</w:t>
            </w:r>
          </w:p>
        </w:tc>
      </w:tr>
      <w:tr w:rsidR="005F4CCB" w:rsidRPr="00731C91" w14:paraId="43945722" w14:textId="77777777" w:rsidTr="00306709">
        <w:trPr>
          <w:trHeight w:val="233"/>
          <w:jc w:val="center"/>
        </w:trPr>
        <w:tc>
          <w:tcPr>
            <w:tcW w:w="2972" w:type="dxa"/>
          </w:tcPr>
          <w:p w14:paraId="4A6BACFC"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Asistencial (Ayudante)</w:t>
            </w:r>
          </w:p>
        </w:tc>
        <w:tc>
          <w:tcPr>
            <w:tcW w:w="2693" w:type="dxa"/>
          </w:tcPr>
          <w:p w14:paraId="1FD82F1E" w14:textId="77777777" w:rsidR="005F4CCB" w:rsidRPr="00731C91" w:rsidRDefault="005F4CCB" w:rsidP="00306709">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color w:val="000000"/>
                <w:sz w:val="22"/>
                <w:szCs w:val="22"/>
                <w:lang w:val="af-ZA"/>
              </w:rPr>
              <w:t>7</w:t>
            </w:r>
          </w:p>
        </w:tc>
      </w:tr>
      <w:tr w:rsidR="005F4CCB" w:rsidRPr="00731C91" w14:paraId="3A0BD688" w14:textId="77777777" w:rsidTr="00306709">
        <w:trPr>
          <w:trHeight w:val="233"/>
          <w:jc w:val="center"/>
        </w:trPr>
        <w:tc>
          <w:tcPr>
            <w:tcW w:w="2972" w:type="dxa"/>
            <w:shd w:val="clear" w:color="auto" w:fill="DBE5F1" w:themeFill="accent1" w:themeFillTint="33"/>
          </w:tcPr>
          <w:p w14:paraId="2CDF86E6" w14:textId="77777777" w:rsidR="005F4CCB" w:rsidRPr="00731C91" w:rsidRDefault="005F4CCB" w:rsidP="00306709">
            <w:pPr>
              <w:autoSpaceDE w:val="0"/>
              <w:autoSpaceDN w:val="0"/>
              <w:adjustRightInd w:val="0"/>
              <w:rPr>
                <w:rFonts w:ascii="Arial Narrow" w:hAnsi="Arial Narrow" w:cs="Arial"/>
                <w:color w:val="000000"/>
                <w:sz w:val="22"/>
                <w:szCs w:val="22"/>
                <w:lang w:val="af-ZA"/>
              </w:rPr>
            </w:pPr>
            <w:r w:rsidRPr="00731C91">
              <w:rPr>
                <w:rFonts w:ascii="Arial Narrow" w:hAnsi="Arial Narrow" w:cs="Arial"/>
                <w:b/>
                <w:bCs/>
                <w:color w:val="000000"/>
                <w:sz w:val="22"/>
                <w:szCs w:val="22"/>
                <w:lang w:val="af-ZA"/>
              </w:rPr>
              <w:lastRenderedPageBreak/>
              <w:t xml:space="preserve">Totales </w:t>
            </w:r>
          </w:p>
        </w:tc>
        <w:tc>
          <w:tcPr>
            <w:tcW w:w="2693" w:type="dxa"/>
            <w:shd w:val="clear" w:color="auto" w:fill="DBE5F1" w:themeFill="accent1" w:themeFillTint="33"/>
          </w:tcPr>
          <w:p w14:paraId="1646ED57" w14:textId="77777777" w:rsidR="005F4CCB" w:rsidRPr="00731C91" w:rsidRDefault="005F4CCB" w:rsidP="00306709">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color w:val="000000"/>
                <w:sz w:val="22"/>
                <w:szCs w:val="22"/>
                <w:lang w:val="af-ZA"/>
              </w:rPr>
              <w:t>11</w:t>
            </w:r>
          </w:p>
        </w:tc>
      </w:tr>
    </w:tbl>
    <w:p w14:paraId="7331F486" w14:textId="77777777" w:rsidR="005F4CCB" w:rsidRPr="00731C91" w:rsidRDefault="005F4CCB" w:rsidP="005F4CCB">
      <w:pPr>
        <w:pStyle w:val="Default"/>
        <w:jc w:val="both"/>
        <w:rPr>
          <w:rFonts w:ascii="Arial Narrow" w:hAnsi="Arial Narrow"/>
          <w:b/>
          <w:bCs/>
          <w:sz w:val="22"/>
          <w:szCs w:val="22"/>
        </w:rPr>
      </w:pPr>
    </w:p>
    <w:p w14:paraId="36672D3A" w14:textId="104B3581" w:rsidR="005F4CCB" w:rsidRPr="00731C91" w:rsidRDefault="005F4CCB" w:rsidP="00731C91">
      <w:pPr>
        <w:autoSpaceDE w:val="0"/>
        <w:autoSpaceDN w:val="0"/>
        <w:adjustRightInd w:val="0"/>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La planta de personal de la Empresa de Aseo de Bucaramanga, – EMAB S.A. E.S.P., con corte a 30 de enero  de 2022 refleja una ocupación de 111 empleos equivalente al 90,98% del total y 11 empleos vacantes que representan el 9,02 % del total de la planta de personal. </w:t>
      </w:r>
    </w:p>
    <w:p w14:paraId="20EFD573" w14:textId="05E11996" w:rsidR="00DC7B92" w:rsidRPr="00731C91" w:rsidRDefault="00731C91" w:rsidP="00356637">
      <w:pPr>
        <w:pStyle w:val="Ttulo1"/>
        <w:numPr>
          <w:ilvl w:val="0"/>
          <w:numId w:val="90"/>
        </w:numPr>
        <w:rPr>
          <w:rFonts w:ascii="Arial Narrow" w:hAnsi="Arial Narrow"/>
          <w:color w:val="auto"/>
          <w:sz w:val="22"/>
          <w:szCs w:val="22"/>
        </w:rPr>
      </w:pPr>
      <w:r w:rsidRPr="00731C91">
        <w:rPr>
          <w:rFonts w:ascii="Arial Narrow" w:hAnsi="Arial Narrow"/>
          <w:color w:val="auto"/>
          <w:sz w:val="22"/>
          <w:szCs w:val="22"/>
        </w:rPr>
        <w:t>NORMATIVIDAD</w:t>
      </w:r>
      <w:r w:rsidR="00DC7B92" w:rsidRPr="00731C91">
        <w:rPr>
          <w:rFonts w:ascii="Arial Narrow" w:hAnsi="Arial Narrow"/>
          <w:color w:val="auto"/>
          <w:sz w:val="22"/>
          <w:szCs w:val="22"/>
        </w:rPr>
        <w:t>.</w:t>
      </w:r>
      <w:bookmarkEnd w:id="2"/>
      <w:r w:rsidR="00DC7B92" w:rsidRPr="00731C91">
        <w:rPr>
          <w:rFonts w:ascii="Arial Narrow" w:hAnsi="Arial Narrow"/>
          <w:color w:val="auto"/>
          <w:sz w:val="22"/>
          <w:szCs w:val="22"/>
        </w:rPr>
        <w:t xml:space="preserve"> </w:t>
      </w:r>
    </w:p>
    <w:p w14:paraId="2BDC6815" w14:textId="77777777" w:rsidR="00DC7B92" w:rsidRPr="00731C91" w:rsidRDefault="00DC7B92" w:rsidP="00DC7B92">
      <w:pPr>
        <w:pStyle w:val="Default"/>
        <w:ind w:left="720"/>
        <w:rPr>
          <w:rFonts w:ascii="Arial Narrow" w:hAnsi="Arial Narrow"/>
          <w:sz w:val="22"/>
          <w:szCs w:val="22"/>
        </w:rPr>
      </w:pPr>
    </w:p>
    <w:p w14:paraId="14D000E9" w14:textId="7691A0DE" w:rsidR="00356637"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 xml:space="preserve">Las principales normas en las que se fundamenta el plan de vacantes, para los </w:t>
      </w:r>
      <w:r w:rsidR="00356637" w:rsidRPr="00731C91">
        <w:rPr>
          <w:rFonts w:ascii="Arial Narrow" w:hAnsi="Arial Narrow"/>
          <w:sz w:val="22"/>
          <w:szCs w:val="22"/>
        </w:rPr>
        <w:t>trabajadores de</w:t>
      </w:r>
      <w:r w:rsidRPr="00731C91">
        <w:rPr>
          <w:rFonts w:ascii="Arial Narrow" w:hAnsi="Arial Narrow"/>
          <w:sz w:val="22"/>
          <w:szCs w:val="22"/>
        </w:rPr>
        <w:t xml:space="preserve"> la Empresa de Aseo de Bucaramanga – EMAB S.A. E.S.P., es entre otras las siguientes: </w:t>
      </w:r>
    </w:p>
    <w:p w14:paraId="4BD5587D" w14:textId="77777777" w:rsidR="00356637" w:rsidRPr="00731C91" w:rsidRDefault="00356637" w:rsidP="00DC7B92">
      <w:pPr>
        <w:pStyle w:val="Default"/>
        <w:jc w:val="both"/>
        <w:rPr>
          <w:rFonts w:ascii="Arial Narrow" w:hAnsi="Arial Narrow"/>
          <w:sz w:val="22"/>
          <w:szCs w:val="22"/>
        </w:rPr>
      </w:pPr>
    </w:p>
    <w:p w14:paraId="0E061625" w14:textId="77777777" w:rsidR="00DC7B92" w:rsidRPr="00731C91" w:rsidRDefault="00DC7B92" w:rsidP="00DC7B92">
      <w:pPr>
        <w:pStyle w:val="Default"/>
        <w:numPr>
          <w:ilvl w:val="0"/>
          <w:numId w:val="85"/>
        </w:numPr>
        <w:jc w:val="both"/>
        <w:rPr>
          <w:rFonts w:ascii="Arial Narrow" w:hAnsi="Arial Narrow"/>
          <w:sz w:val="22"/>
          <w:szCs w:val="22"/>
        </w:rPr>
      </w:pPr>
      <w:r w:rsidRPr="00731C91">
        <w:rPr>
          <w:rFonts w:ascii="Arial Narrow" w:hAnsi="Arial Narrow"/>
          <w:b/>
          <w:bCs/>
          <w:sz w:val="22"/>
          <w:szCs w:val="22"/>
        </w:rPr>
        <w:t xml:space="preserve">Ley 909 de 2004: </w:t>
      </w:r>
      <w:r w:rsidRPr="00731C91">
        <w:rPr>
          <w:rFonts w:ascii="Arial Narrow" w:hAnsi="Arial Narrow"/>
          <w:sz w:val="22"/>
          <w:szCs w:val="22"/>
        </w:rPr>
        <w:t xml:space="preserve">Literal b), artículo 15, relacionado con las funciones de las Unidades de Personal, que </w:t>
      </w:r>
      <w:r w:rsidRPr="00731C91">
        <w:rPr>
          <w:rFonts w:ascii="Arial Narrow" w:hAnsi="Arial Narrow"/>
          <w:i/>
          <w:iCs/>
          <w:sz w:val="22"/>
          <w:szCs w:val="22"/>
        </w:rPr>
        <w:t xml:space="preserve">prescribe “Elaborar el plan anual de vacantes y remitirlo al Departamento Administrativo de la Función Pública, información que será utilizada para la planeación del recurso humano y la formulación de políticas”. </w:t>
      </w:r>
    </w:p>
    <w:p w14:paraId="1A8C355A" w14:textId="77777777" w:rsidR="00DC7B92" w:rsidRPr="00731C91" w:rsidRDefault="00DC7B92" w:rsidP="00DC7B92">
      <w:pPr>
        <w:pStyle w:val="Default"/>
        <w:jc w:val="both"/>
        <w:rPr>
          <w:rFonts w:ascii="Arial Narrow" w:hAnsi="Arial Narrow"/>
          <w:sz w:val="22"/>
          <w:szCs w:val="22"/>
        </w:rPr>
      </w:pPr>
    </w:p>
    <w:p w14:paraId="0FE7821C" w14:textId="77777777" w:rsidR="00DC7B92" w:rsidRPr="00731C91" w:rsidRDefault="00DC7B92" w:rsidP="00DC7B92">
      <w:pPr>
        <w:pStyle w:val="Default"/>
        <w:numPr>
          <w:ilvl w:val="0"/>
          <w:numId w:val="85"/>
        </w:numPr>
        <w:jc w:val="both"/>
        <w:rPr>
          <w:rFonts w:ascii="Arial Narrow" w:hAnsi="Arial Narrow"/>
          <w:sz w:val="22"/>
          <w:szCs w:val="22"/>
        </w:rPr>
      </w:pPr>
      <w:r w:rsidRPr="00731C91">
        <w:rPr>
          <w:rFonts w:ascii="Arial Narrow" w:hAnsi="Arial Narrow"/>
          <w:b/>
          <w:bCs/>
          <w:sz w:val="22"/>
          <w:szCs w:val="22"/>
        </w:rPr>
        <w:t>Decreto 2482 de 2012</w:t>
      </w:r>
      <w:r w:rsidRPr="00731C91">
        <w:rPr>
          <w:rFonts w:ascii="Arial Narrow" w:hAnsi="Arial Narrow"/>
          <w:sz w:val="22"/>
          <w:szCs w:val="22"/>
        </w:rPr>
        <w:t xml:space="preserve">: </w:t>
      </w:r>
      <w:r w:rsidRPr="00731C91">
        <w:rPr>
          <w:rFonts w:ascii="Arial Narrow" w:hAnsi="Arial Narrow"/>
          <w:i/>
          <w:iCs/>
          <w:sz w:val="22"/>
          <w:szCs w:val="22"/>
        </w:rPr>
        <w:t>“Por el cual se establecen los lineamientos generales para la integración de la planeación y la gestión”</w:t>
      </w:r>
      <w:r w:rsidRPr="00731C91">
        <w:rPr>
          <w:rFonts w:ascii="Arial Narrow" w:hAnsi="Arial Narrow"/>
          <w:sz w:val="22"/>
          <w:szCs w:val="22"/>
        </w:rPr>
        <w:t>, ha previsto en el literal c) del artículo 3º. dentro de las Política de Desarrollo Administrativo, la Política de Gestión del Talento Humano y en ella el Plan Anual de Vacantes, así: “</w:t>
      </w:r>
      <w:r w:rsidRPr="00731C91">
        <w:rPr>
          <w:rFonts w:ascii="Arial Narrow" w:hAnsi="Arial Narrow"/>
          <w:b/>
          <w:bCs/>
          <w:i/>
          <w:iCs/>
          <w:sz w:val="22"/>
          <w:szCs w:val="22"/>
        </w:rPr>
        <w:t xml:space="preserve">Gestión del Talento Humano </w:t>
      </w:r>
      <w:r w:rsidRPr="00731C91">
        <w:rPr>
          <w:rFonts w:ascii="Arial Narrow" w:hAnsi="Arial Narrow"/>
          <w:i/>
          <w:iCs/>
          <w:sz w:val="22"/>
          <w:szCs w:val="22"/>
        </w:rPr>
        <w:t xml:space="preserve">Orientada al desarrollo y cualificación de los trabajadores buscando la observancia del principio de mérito para la provisión de los empleos, el desarrollo de competencias, vocación del servicio, la aplicación de estímulos y una gerencia enfocada a la consecución de resultados. Incluye entre otras el Plan de Capacitación, el Plan de Bienestar e Incentivos, los temas relacionados con Clima Organizacional y el Plan Anual de Vacantes”. </w:t>
      </w:r>
    </w:p>
    <w:p w14:paraId="3F77196E" w14:textId="77777777" w:rsidR="00DC7B92" w:rsidRPr="00731C91" w:rsidRDefault="00DC7B92" w:rsidP="00DC7B92">
      <w:pPr>
        <w:pStyle w:val="Default"/>
        <w:jc w:val="both"/>
        <w:rPr>
          <w:rFonts w:ascii="Arial Narrow" w:hAnsi="Arial Narrow"/>
          <w:sz w:val="22"/>
          <w:szCs w:val="22"/>
        </w:rPr>
      </w:pPr>
    </w:p>
    <w:p w14:paraId="57175FB6" w14:textId="4F49ADDD" w:rsidR="00DC7B92" w:rsidRPr="00731C91" w:rsidRDefault="00DC7B92" w:rsidP="00DC7B92">
      <w:pPr>
        <w:pStyle w:val="Default"/>
        <w:jc w:val="both"/>
        <w:rPr>
          <w:rFonts w:ascii="Arial Narrow" w:hAnsi="Arial Narrow"/>
          <w:sz w:val="22"/>
          <w:szCs w:val="22"/>
        </w:rPr>
      </w:pPr>
      <w:r w:rsidRPr="00731C91">
        <w:rPr>
          <w:rFonts w:ascii="Arial Narrow" w:hAnsi="Arial Narrow"/>
          <w:b/>
          <w:bCs/>
          <w:i/>
          <w:iCs/>
          <w:sz w:val="22"/>
          <w:szCs w:val="22"/>
        </w:rPr>
        <w:t xml:space="preserve">Vacantes definitivas. </w:t>
      </w:r>
      <w:r w:rsidRPr="00731C91">
        <w:rPr>
          <w:rFonts w:ascii="Arial Narrow" w:hAnsi="Arial Narrow"/>
          <w:i/>
          <w:iCs/>
          <w:sz w:val="22"/>
          <w:szCs w:val="22"/>
        </w:rPr>
        <w:t xml:space="preserve">Las vacantes definitivas serán provistas mediante contrato de trabajo a </w:t>
      </w:r>
      <w:r w:rsidR="00356637" w:rsidRPr="00731C91">
        <w:rPr>
          <w:rFonts w:ascii="Arial Narrow" w:hAnsi="Arial Narrow"/>
          <w:i/>
          <w:iCs/>
          <w:sz w:val="22"/>
          <w:szCs w:val="22"/>
        </w:rPr>
        <w:t>término</w:t>
      </w:r>
      <w:r w:rsidRPr="00731C91">
        <w:rPr>
          <w:rFonts w:ascii="Arial Narrow" w:hAnsi="Arial Narrow"/>
          <w:i/>
          <w:iCs/>
          <w:sz w:val="22"/>
          <w:szCs w:val="22"/>
        </w:rPr>
        <w:t xml:space="preserve"> fijo o indefinido y/o mediante reemplazos temporales que </w:t>
      </w:r>
      <w:r w:rsidR="00356637" w:rsidRPr="00731C91">
        <w:rPr>
          <w:rFonts w:ascii="Arial Narrow" w:hAnsi="Arial Narrow"/>
          <w:i/>
          <w:iCs/>
          <w:sz w:val="22"/>
          <w:szCs w:val="22"/>
        </w:rPr>
        <w:t>podrán</w:t>
      </w:r>
      <w:r w:rsidRPr="00731C91">
        <w:rPr>
          <w:rFonts w:ascii="Arial Narrow" w:hAnsi="Arial Narrow"/>
          <w:i/>
          <w:iCs/>
          <w:sz w:val="22"/>
          <w:szCs w:val="22"/>
        </w:rPr>
        <w:t xml:space="preserve"> ser ratificados por </w:t>
      </w:r>
      <w:r w:rsidR="00356637" w:rsidRPr="00731C91">
        <w:rPr>
          <w:rFonts w:ascii="Arial Narrow" w:hAnsi="Arial Narrow"/>
          <w:i/>
          <w:iCs/>
          <w:sz w:val="22"/>
          <w:szCs w:val="22"/>
        </w:rPr>
        <w:t>otrosí</w:t>
      </w:r>
      <w:r w:rsidRPr="00731C91">
        <w:rPr>
          <w:rFonts w:ascii="Arial Narrow" w:hAnsi="Arial Narrow"/>
          <w:i/>
          <w:iCs/>
          <w:sz w:val="22"/>
          <w:szCs w:val="22"/>
        </w:rPr>
        <w:t xml:space="preserve"> modificatorio de contrato, previo cumplimiento de los requisitos exigidos para el desempeño del cargo. </w:t>
      </w:r>
    </w:p>
    <w:p w14:paraId="36BF9F49" w14:textId="04605EBC" w:rsidR="00DC7B92" w:rsidRPr="00731C91" w:rsidRDefault="00DC7B92" w:rsidP="00DC7B92">
      <w:pPr>
        <w:pStyle w:val="Default"/>
        <w:jc w:val="both"/>
        <w:rPr>
          <w:rFonts w:ascii="Arial Narrow" w:hAnsi="Arial Narrow"/>
          <w:sz w:val="22"/>
          <w:szCs w:val="22"/>
        </w:rPr>
      </w:pPr>
      <w:r w:rsidRPr="00731C91">
        <w:rPr>
          <w:rFonts w:ascii="Arial Narrow" w:hAnsi="Arial Narrow"/>
          <w:i/>
          <w:iCs/>
          <w:sz w:val="22"/>
          <w:szCs w:val="22"/>
        </w:rPr>
        <w:t xml:space="preserve">Las vacantes definitivas en empleos se proveerán mediante contrato de trabajo a </w:t>
      </w:r>
      <w:r w:rsidR="00356637" w:rsidRPr="00731C91">
        <w:rPr>
          <w:rFonts w:ascii="Arial Narrow" w:hAnsi="Arial Narrow"/>
          <w:i/>
          <w:iCs/>
          <w:sz w:val="22"/>
          <w:szCs w:val="22"/>
        </w:rPr>
        <w:t>término</w:t>
      </w:r>
      <w:r w:rsidRPr="00731C91">
        <w:rPr>
          <w:rFonts w:ascii="Arial Narrow" w:hAnsi="Arial Narrow"/>
          <w:i/>
          <w:iCs/>
          <w:sz w:val="22"/>
          <w:szCs w:val="22"/>
        </w:rPr>
        <w:t xml:space="preserve"> fijo o indefinido con periodo de prueba o en ascenso, con las personas que hayan sido seleccionadas de conformidad a las directrices dadas por la Gerencia, previo cumplimiento de los requisitos exigidos para el desempeño del cargo. </w:t>
      </w:r>
    </w:p>
    <w:p w14:paraId="704E8903" w14:textId="77777777" w:rsidR="00DC7B92" w:rsidRPr="00731C91" w:rsidRDefault="00DC7B92" w:rsidP="00DC7B92">
      <w:pPr>
        <w:pStyle w:val="Default"/>
        <w:jc w:val="both"/>
        <w:rPr>
          <w:rFonts w:ascii="Arial Narrow" w:hAnsi="Arial Narrow"/>
          <w:sz w:val="22"/>
          <w:szCs w:val="22"/>
        </w:rPr>
      </w:pPr>
    </w:p>
    <w:p w14:paraId="0FEB1B99" w14:textId="77777777" w:rsidR="00DC7B92" w:rsidRPr="00731C91" w:rsidRDefault="00DC7B92" w:rsidP="00DC7B92">
      <w:pPr>
        <w:pStyle w:val="Default"/>
        <w:spacing w:after="120"/>
        <w:jc w:val="both"/>
        <w:rPr>
          <w:rFonts w:ascii="Arial Narrow" w:hAnsi="Arial Narrow"/>
          <w:i/>
          <w:iCs/>
          <w:sz w:val="22"/>
          <w:szCs w:val="22"/>
        </w:rPr>
      </w:pPr>
      <w:r w:rsidRPr="00731C91">
        <w:rPr>
          <w:rFonts w:ascii="Arial Narrow" w:hAnsi="Arial Narrow"/>
          <w:i/>
          <w:iCs/>
          <w:sz w:val="22"/>
          <w:szCs w:val="22"/>
        </w:rPr>
        <w:t xml:space="preserve">Reemplazos Temporales. Mientras se surte el proceso de selección, el cargo vacante podrá proveerse temporalmente a través de las figuras del Reemplazo, con el personal de planta, previo cumplimiento de los requisitos exigidos para el desempeño del cargo </w:t>
      </w:r>
    </w:p>
    <w:p w14:paraId="498E7873" w14:textId="40F3D130" w:rsidR="00DC7B92" w:rsidRPr="00731C91" w:rsidRDefault="00DC7B92" w:rsidP="00DC7B92">
      <w:pPr>
        <w:pStyle w:val="Default"/>
        <w:rPr>
          <w:rFonts w:ascii="Arial Narrow" w:hAnsi="Arial Narrow"/>
          <w:i/>
          <w:iCs/>
          <w:sz w:val="22"/>
          <w:szCs w:val="22"/>
        </w:rPr>
      </w:pPr>
      <w:r w:rsidRPr="00731C91">
        <w:rPr>
          <w:rFonts w:ascii="Arial Narrow" w:hAnsi="Arial Narrow"/>
          <w:i/>
          <w:iCs/>
          <w:sz w:val="22"/>
          <w:szCs w:val="22"/>
        </w:rPr>
        <w:t xml:space="preserve">Para las vacantes definitivas se </w:t>
      </w:r>
      <w:r w:rsidR="00356637" w:rsidRPr="00731C91">
        <w:rPr>
          <w:rFonts w:ascii="Arial Narrow" w:hAnsi="Arial Narrow"/>
          <w:i/>
          <w:iCs/>
          <w:sz w:val="22"/>
          <w:szCs w:val="22"/>
        </w:rPr>
        <w:t>tendrán</w:t>
      </w:r>
      <w:r w:rsidRPr="00731C91">
        <w:rPr>
          <w:rFonts w:ascii="Arial Narrow" w:hAnsi="Arial Narrow"/>
          <w:i/>
          <w:iCs/>
          <w:sz w:val="22"/>
          <w:szCs w:val="22"/>
        </w:rPr>
        <w:t xml:space="preserve"> en cuenta los trabajadores de planta que cumplan con el perfil del cargo y que cuente con las competencias para ejercer estos cargos. </w:t>
      </w:r>
    </w:p>
    <w:p w14:paraId="79AFB2A2" w14:textId="77777777" w:rsidR="00DC7B92" w:rsidRPr="00731C91" w:rsidRDefault="00DC7B92" w:rsidP="00DC7B92">
      <w:pPr>
        <w:pStyle w:val="Default"/>
        <w:rPr>
          <w:rFonts w:ascii="Arial Narrow" w:hAnsi="Arial Narrow"/>
          <w:sz w:val="22"/>
          <w:szCs w:val="22"/>
        </w:rPr>
      </w:pPr>
    </w:p>
    <w:p w14:paraId="6464EF67" w14:textId="01B7E631" w:rsidR="00DC7B92" w:rsidRPr="00731C91" w:rsidRDefault="00DC7B92" w:rsidP="00DC7B92">
      <w:pPr>
        <w:pStyle w:val="Default"/>
        <w:jc w:val="both"/>
        <w:rPr>
          <w:rFonts w:ascii="Arial Narrow" w:hAnsi="Arial Narrow"/>
          <w:i/>
          <w:iCs/>
          <w:sz w:val="22"/>
          <w:szCs w:val="22"/>
        </w:rPr>
      </w:pPr>
      <w:r w:rsidRPr="00731C91">
        <w:rPr>
          <w:rFonts w:ascii="Arial Narrow" w:hAnsi="Arial Narrow"/>
          <w:b/>
          <w:bCs/>
          <w:i/>
          <w:iCs/>
          <w:sz w:val="22"/>
          <w:szCs w:val="22"/>
        </w:rPr>
        <w:t xml:space="preserve">Convocatorias. </w:t>
      </w:r>
      <w:r w:rsidRPr="00731C91">
        <w:rPr>
          <w:rFonts w:ascii="Arial Narrow" w:hAnsi="Arial Narrow"/>
          <w:i/>
          <w:iCs/>
          <w:sz w:val="22"/>
          <w:szCs w:val="22"/>
        </w:rPr>
        <w:t xml:space="preserve">Corresponde a la </w:t>
      </w:r>
      <w:proofErr w:type="gramStart"/>
      <w:r w:rsidRPr="00731C91">
        <w:rPr>
          <w:rFonts w:ascii="Arial Narrow" w:hAnsi="Arial Narrow"/>
          <w:i/>
          <w:iCs/>
          <w:sz w:val="22"/>
          <w:szCs w:val="22"/>
        </w:rPr>
        <w:t>Secretaria General</w:t>
      </w:r>
      <w:proofErr w:type="gramEnd"/>
      <w:r w:rsidRPr="00731C91">
        <w:rPr>
          <w:rFonts w:ascii="Arial Narrow" w:hAnsi="Arial Narrow"/>
          <w:i/>
          <w:iCs/>
          <w:sz w:val="22"/>
          <w:szCs w:val="22"/>
        </w:rPr>
        <w:t xml:space="preserve"> – Talento </w:t>
      </w:r>
      <w:r w:rsidR="00356637" w:rsidRPr="00731C91">
        <w:rPr>
          <w:rFonts w:ascii="Arial Narrow" w:hAnsi="Arial Narrow"/>
          <w:i/>
          <w:iCs/>
          <w:sz w:val="22"/>
          <w:szCs w:val="22"/>
        </w:rPr>
        <w:t>Humano realizar</w:t>
      </w:r>
      <w:r w:rsidRPr="00731C91">
        <w:rPr>
          <w:rFonts w:ascii="Arial Narrow" w:hAnsi="Arial Narrow"/>
          <w:i/>
          <w:iCs/>
          <w:sz w:val="22"/>
          <w:szCs w:val="22"/>
        </w:rPr>
        <w:t xml:space="preserve"> las convocatorias de los concursos internos con base a los requisitos y el perfil competencias de los cargos definidos por la </w:t>
      </w:r>
      <w:r w:rsidR="00356637" w:rsidRPr="00731C91">
        <w:rPr>
          <w:rFonts w:ascii="Arial Narrow" w:hAnsi="Arial Narrow"/>
          <w:i/>
          <w:iCs/>
          <w:sz w:val="22"/>
          <w:szCs w:val="22"/>
        </w:rPr>
        <w:t>planta</w:t>
      </w:r>
      <w:r w:rsidRPr="00731C91">
        <w:rPr>
          <w:rFonts w:ascii="Arial Narrow" w:hAnsi="Arial Narrow"/>
          <w:i/>
          <w:iCs/>
          <w:sz w:val="22"/>
          <w:szCs w:val="22"/>
        </w:rPr>
        <w:t xml:space="preserve"> de personal aprobada y el manual de funciones y requisitos. </w:t>
      </w:r>
    </w:p>
    <w:p w14:paraId="0F413AAE" w14:textId="77777777" w:rsidR="00DC7B92" w:rsidRPr="00731C91" w:rsidRDefault="00DC7B92" w:rsidP="00DC7B92">
      <w:pPr>
        <w:pStyle w:val="Default"/>
        <w:jc w:val="both"/>
        <w:rPr>
          <w:rFonts w:ascii="Arial Narrow" w:hAnsi="Arial Narrow"/>
          <w:i/>
          <w:iCs/>
          <w:sz w:val="22"/>
          <w:szCs w:val="22"/>
        </w:rPr>
      </w:pPr>
    </w:p>
    <w:p w14:paraId="32FCDC39" w14:textId="4CF4088C" w:rsidR="003F6B22" w:rsidRPr="00731C91" w:rsidRDefault="00DC7B92" w:rsidP="003F6B22">
      <w:pPr>
        <w:pStyle w:val="Default"/>
        <w:numPr>
          <w:ilvl w:val="0"/>
          <w:numId w:val="86"/>
        </w:numPr>
        <w:jc w:val="both"/>
        <w:rPr>
          <w:rFonts w:ascii="Arial Narrow" w:hAnsi="Arial Narrow"/>
          <w:i/>
          <w:iCs/>
          <w:sz w:val="22"/>
          <w:szCs w:val="22"/>
        </w:rPr>
      </w:pPr>
      <w:r w:rsidRPr="00731C91">
        <w:rPr>
          <w:rFonts w:ascii="Arial Narrow" w:hAnsi="Arial Narrow"/>
          <w:b/>
          <w:bCs/>
          <w:i/>
          <w:iCs/>
          <w:sz w:val="22"/>
          <w:szCs w:val="22"/>
        </w:rPr>
        <w:t xml:space="preserve">Artículo 2.2.22.3.14. Integración de los planes institucionales y estratégicos al Plan de Acción. </w:t>
      </w:r>
      <w:r w:rsidRPr="00731C91">
        <w:rPr>
          <w:rFonts w:ascii="Arial Narrow" w:hAnsi="Arial Narrow"/>
          <w:i/>
          <w:iCs/>
          <w:sz w:val="22"/>
          <w:szCs w:val="22"/>
        </w:rPr>
        <w:t xml:space="preserve">Las entidades del Estado, de acuerdo con el ámbito de aplicación del Modelo Integrado de Planeación y Gestión, al Plan de Acción de que trata el artículo </w:t>
      </w:r>
      <w:r w:rsidRPr="00731C91">
        <w:rPr>
          <w:rFonts w:ascii="Arial Narrow" w:hAnsi="Arial Narrow" w:cs="Calibri"/>
          <w:i/>
          <w:iCs/>
          <w:sz w:val="22"/>
          <w:szCs w:val="22"/>
        </w:rPr>
        <w:t xml:space="preserve">74 </w:t>
      </w:r>
      <w:r w:rsidRPr="00731C91">
        <w:rPr>
          <w:rFonts w:ascii="Arial Narrow" w:hAnsi="Arial Narrow"/>
          <w:i/>
          <w:iCs/>
          <w:sz w:val="22"/>
          <w:szCs w:val="22"/>
        </w:rPr>
        <w:t>de la Ley 1474 de 2011, deberán integrar los planes institucionales y estratégicos que se relacionan a continuación y publicarlo, en su respectiva página web, a más tardar el 31 de enero de cada año: (…) 3. Plan Anual de Vacantes. 4. Plan de Previsión de Recursos Humanos. 5. Plan Estratégico de Talento Humano”.</w:t>
      </w:r>
    </w:p>
    <w:p w14:paraId="4A6A96B9" w14:textId="51089A5C" w:rsidR="003F6B22" w:rsidRPr="00731C91" w:rsidRDefault="003F6B22" w:rsidP="003F6B22">
      <w:pPr>
        <w:autoSpaceDE w:val="0"/>
        <w:autoSpaceDN w:val="0"/>
        <w:adjustRightInd w:val="0"/>
        <w:jc w:val="both"/>
        <w:rPr>
          <w:rFonts w:ascii="Arial Narrow" w:hAnsi="Arial Narrow" w:cs="Arial"/>
          <w:color w:val="000000"/>
          <w:sz w:val="22"/>
          <w:szCs w:val="22"/>
          <w:lang w:val="af-ZA"/>
        </w:rPr>
      </w:pPr>
    </w:p>
    <w:p w14:paraId="52169DE0" w14:textId="77777777" w:rsidR="003F6B22" w:rsidRPr="00731C91" w:rsidRDefault="003F6B22" w:rsidP="003F6B22">
      <w:pPr>
        <w:autoSpaceDE w:val="0"/>
        <w:autoSpaceDN w:val="0"/>
        <w:adjustRightInd w:val="0"/>
        <w:jc w:val="both"/>
        <w:rPr>
          <w:rFonts w:ascii="Arial Narrow" w:hAnsi="Arial Narrow" w:cs="Arial"/>
          <w:color w:val="000000"/>
          <w:sz w:val="22"/>
          <w:szCs w:val="22"/>
          <w:lang w:val="af-ZA"/>
        </w:rPr>
      </w:pPr>
    </w:p>
    <w:p w14:paraId="67C3AF06" w14:textId="591E6526" w:rsidR="00EA70C2" w:rsidRPr="00731C91" w:rsidRDefault="00EA70C2" w:rsidP="00DC7B92">
      <w:pPr>
        <w:autoSpaceDE w:val="0"/>
        <w:autoSpaceDN w:val="0"/>
        <w:adjustRightInd w:val="0"/>
        <w:jc w:val="both"/>
        <w:rPr>
          <w:rFonts w:ascii="Arial Narrow" w:hAnsi="Arial Narrow" w:cs="Arial"/>
          <w:color w:val="000000"/>
          <w:sz w:val="22"/>
          <w:szCs w:val="22"/>
          <w:lang w:val="af-ZA"/>
        </w:rPr>
      </w:pPr>
    </w:p>
    <w:p w14:paraId="7E1B5930" w14:textId="05C9A1EA" w:rsidR="00EA70C2" w:rsidRPr="00731C91" w:rsidRDefault="00EA70C2" w:rsidP="00EA70C2">
      <w:pPr>
        <w:pStyle w:val="Prrafodelista"/>
        <w:numPr>
          <w:ilvl w:val="0"/>
          <w:numId w:val="90"/>
        </w:numPr>
        <w:autoSpaceDE w:val="0"/>
        <w:autoSpaceDN w:val="0"/>
        <w:adjustRightInd w:val="0"/>
        <w:jc w:val="both"/>
        <w:rPr>
          <w:rFonts w:ascii="Arial Narrow" w:hAnsi="Arial Narrow" w:cs="Arial"/>
          <w:b/>
          <w:bCs/>
          <w:color w:val="000000"/>
          <w:sz w:val="22"/>
          <w:szCs w:val="22"/>
          <w:lang w:val="af-ZA"/>
        </w:rPr>
      </w:pPr>
      <w:r w:rsidRPr="00731C91">
        <w:rPr>
          <w:rFonts w:ascii="Arial Narrow" w:hAnsi="Arial Narrow" w:cs="Arial"/>
          <w:b/>
          <w:bCs/>
          <w:color w:val="000000"/>
          <w:sz w:val="22"/>
          <w:szCs w:val="22"/>
          <w:lang w:val="af-ZA"/>
        </w:rPr>
        <w:lastRenderedPageBreak/>
        <w:t>DESCRIPCIÓN</w:t>
      </w:r>
    </w:p>
    <w:p w14:paraId="215DF659" w14:textId="77777777" w:rsidR="003730BC" w:rsidRPr="003730BC" w:rsidRDefault="003730BC" w:rsidP="003730BC">
      <w:pPr>
        <w:pStyle w:val="Prrafodelista"/>
        <w:keepNext/>
        <w:keepLines/>
        <w:numPr>
          <w:ilvl w:val="0"/>
          <w:numId w:val="91"/>
        </w:numPr>
        <w:spacing w:before="480"/>
        <w:outlineLvl w:val="0"/>
        <w:rPr>
          <w:rFonts w:ascii="Arial Narrow" w:hAnsi="Arial Narrow"/>
          <w:b/>
          <w:bCs/>
          <w:vanish/>
          <w:sz w:val="22"/>
          <w:szCs w:val="22"/>
          <w:lang w:val="af-ZA"/>
        </w:rPr>
      </w:pPr>
      <w:bookmarkStart w:id="10" w:name="_Toc79134714"/>
    </w:p>
    <w:p w14:paraId="6E7A896D" w14:textId="77777777" w:rsidR="003730BC" w:rsidRPr="003730BC" w:rsidRDefault="003730BC" w:rsidP="003730BC">
      <w:pPr>
        <w:pStyle w:val="Prrafodelista"/>
        <w:keepNext/>
        <w:keepLines/>
        <w:numPr>
          <w:ilvl w:val="0"/>
          <w:numId w:val="91"/>
        </w:numPr>
        <w:spacing w:before="480"/>
        <w:outlineLvl w:val="0"/>
        <w:rPr>
          <w:rFonts w:ascii="Arial Narrow" w:hAnsi="Arial Narrow"/>
          <w:b/>
          <w:bCs/>
          <w:vanish/>
          <w:sz w:val="22"/>
          <w:szCs w:val="22"/>
          <w:lang w:val="af-ZA"/>
        </w:rPr>
      </w:pPr>
    </w:p>
    <w:p w14:paraId="39FD311E" w14:textId="77777777" w:rsidR="003730BC" w:rsidRPr="003730BC" w:rsidRDefault="003730BC" w:rsidP="003730BC">
      <w:pPr>
        <w:pStyle w:val="Prrafodelista"/>
        <w:keepNext/>
        <w:keepLines/>
        <w:numPr>
          <w:ilvl w:val="0"/>
          <w:numId w:val="91"/>
        </w:numPr>
        <w:spacing w:before="480"/>
        <w:outlineLvl w:val="0"/>
        <w:rPr>
          <w:rFonts w:ascii="Arial Narrow" w:hAnsi="Arial Narrow"/>
          <w:b/>
          <w:bCs/>
          <w:vanish/>
          <w:sz w:val="22"/>
          <w:szCs w:val="22"/>
          <w:lang w:val="af-ZA"/>
        </w:rPr>
      </w:pPr>
    </w:p>
    <w:p w14:paraId="05792C9D" w14:textId="77777777" w:rsidR="003730BC" w:rsidRPr="003730BC" w:rsidRDefault="003730BC" w:rsidP="003730BC">
      <w:pPr>
        <w:pStyle w:val="Prrafodelista"/>
        <w:keepNext/>
        <w:keepLines/>
        <w:numPr>
          <w:ilvl w:val="0"/>
          <w:numId w:val="91"/>
        </w:numPr>
        <w:spacing w:before="480"/>
        <w:outlineLvl w:val="0"/>
        <w:rPr>
          <w:rFonts w:ascii="Arial Narrow" w:hAnsi="Arial Narrow"/>
          <w:b/>
          <w:bCs/>
          <w:vanish/>
          <w:sz w:val="22"/>
          <w:szCs w:val="22"/>
          <w:lang w:val="af-ZA"/>
        </w:rPr>
      </w:pPr>
    </w:p>
    <w:p w14:paraId="6F623BCB" w14:textId="77777777" w:rsidR="003730BC" w:rsidRPr="003730BC" w:rsidRDefault="003730BC" w:rsidP="003730BC">
      <w:pPr>
        <w:pStyle w:val="Prrafodelista"/>
        <w:keepNext/>
        <w:keepLines/>
        <w:numPr>
          <w:ilvl w:val="0"/>
          <w:numId w:val="91"/>
        </w:numPr>
        <w:spacing w:before="480"/>
        <w:outlineLvl w:val="0"/>
        <w:rPr>
          <w:rFonts w:ascii="Arial Narrow" w:hAnsi="Arial Narrow"/>
          <w:b/>
          <w:bCs/>
          <w:vanish/>
          <w:sz w:val="22"/>
          <w:szCs w:val="22"/>
          <w:lang w:val="af-ZA"/>
        </w:rPr>
      </w:pPr>
    </w:p>
    <w:p w14:paraId="18FA7870" w14:textId="14B142F4" w:rsidR="00DC7B92" w:rsidRPr="00731C91" w:rsidRDefault="00DC7B92" w:rsidP="003730BC">
      <w:pPr>
        <w:pStyle w:val="Ttulo1"/>
        <w:numPr>
          <w:ilvl w:val="1"/>
          <w:numId w:val="91"/>
        </w:numPr>
        <w:rPr>
          <w:rFonts w:ascii="Arial Narrow" w:hAnsi="Arial Narrow"/>
          <w:color w:val="auto"/>
          <w:sz w:val="22"/>
          <w:szCs w:val="22"/>
          <w:lang w:val="af-ZA"/>
        </w:rPr>
      </w:pPr>
      <w:r w:rsidRPr="00731C91">
        <w:rPr>
          <w:rFonts w:ascii="Arial Narrow" w:hAnsi="Arial Narrow"/>
          <w:color w:val="auto"/>
          <w:sz w:val="22"/>
          <w:szCs w:val="22"/>
          <w:lang w:val="af-ZA"/>
        </w:rPr>
        <w:t>VACANTES DEFINITIVAS.</w:t>
      </w:r>
      <w:bookmarkEnd w:id="10"/>
      <w:r w:rsidRPr="00731C91">
        <w:rPr>
          <w:rFonts w:ascii="Arial Narrow" w:hAnsi="Arial Narrow"/>
          <w:color w:val="auto"/>
          <w:sz w:val="22"/>
          <w:szCs w:val="22"/>
          <w:lang w:val="af-ZA"/>
        </w:rPr>
        <w:t xml:space="preserve"> </w:t>
      </w:r>
    </w:p>
    <w:p w14:paraId="5BEB13CA" w14:textId="77777777" w:rsidR="00DC7B92" w:rsidRPr="00731C91" w:rsidRDefault="00DC7B92" w:rsidP="00DC7B92">
      <w:pPr>
        <w:pStyle w:val="Default"/>
        <w:jc w:val="both"/>
        <w:rPr>
          <w:rFonts w:ascii="Arial Narrow" w:hAnsi="Arial Narrow"/>
          <w:sz w:val="22"/>
          <w:szCs w:val="22"/>
        </w:rPr>
      </w:pPr>
    </w:p>
    <w:p w14:paraId="64630193" w14:textId="561235DE" w:rsidR="00DC7B92"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Para la elaboración del presente Plan Anual</w:t>
      </w:r>
      <w:r w:rsidR="00DD5D71" w:rsidRPr="00731C91">
        <w:rPr>
          <w:rFonts w:ascii="Arial Narrow" w:hAnsi="Arial Narrow"/>
          <w:sz w:val="22"/>
          <w:szCs w:val="22"/>
        </w:rPr>
        <w:t xml:space="preserve"> de Vacantes, con corte </w:t>
      </w:r>
      <w:r w:rsidR="007D5145" w:rsidRPr="00731C91">
        <w:rPr>
          <w:rFonts w:ascii="Arial Narrow" w:hAnsi="Arial Narrow"/>
          <w:sz w:val="22"/>
          <w:szCs w:val="22"/>
        </w:rPr>
        <w:t xml:space="preserve">a </w:t>
      </w:r>
      <w:r w:rsidR="00785EE2" w:rsidRPr="00731C91">
        <w:rPr>
          <w:rFonts w:ascii="Arial Narrow" w:hAnsi="Arial Narrow"/>
          <w:sz w:val="22"/>
          <w:szCs w:val="22"/>
        </w:rPr>
        <w:t>diciembre 31</w:t>
      </w:r>
      <w:r w:rsidR="00DD5D71" w:rsidRPr="00731C91">
        <w:rPr>
          <w:rFonts w:ascii="Arial Narrow" w:hAnsi="Arial Narrow"/>
          <w:sz w:val="22"/>
          <w:szCs w:val="22"/>
        </w:rPr>
        <w:t xml:space="preserve"> de </w:t>
      </w:r>
      <w:r w:rsidR="009445D1" w:rsidRPr="00731C91">
        <w:rPr>
          <w:rFonts w:ascii="Arial Narrow" w:hAnsi="Arial Narrow"/>
          <w:sz w:val="22"/>
          <w:szCs w:val="22"/>
        </w:rPr>
        <w:t xml:space="preserve">enero de </w:t>
      </w:r>
      <w:r w:rsidR="00DD5D71" w:rsidRPr="00731C91">
        <w:rPr>
          <w:rFonts w:ascii="Arial Narrow" w:hAnsi="Arial Narrow"/>
          <w:sz w:val="22"/>
          <w:szCs w:val="22"/>
        </w:rPr>
        <w:t>202</w:t>
      </w:r>
      <w:r w:rsidR="009445D1" w:rsidRPr="00731C91">
        <w:rPr>
          <w:rFonts w:ascii="Arial Narrow" w:hAnsi="Arial Narrow"/>
          <w:sz w:val="22"/>
          <w:szCs w:val="22"/>
        </w:rPr>
        <w:t>2</w:t>
      </w:r>
      <w:r w:rsidRPr="00731C91">
        <w:rPr>
          <w:rFonts w:ascii="Arial Narrow" w:hAnsi="Arial Narrow"/>
          <w:sz w:val="22"/>
          <w:szCs w:val="22"/>
        </w:rPr>
        <w:t>, se atendieron los lineamientos definidos por el Departamento Administrativo de la Función Pública –DAFP-. Así las cosas, en este, se incluye la relación detallada de los empleos en vacancia definitiva a ser provistos para garantizar la adecuada prestación de los servicios.</w:t>
      </w:r>
    </w:p>
    <w:p w14:paraId="45405266" w14:textId="77777777" w:rsidR="00DC7B92" w:rsidRPr="00731C91" w:rsidRDefault="00DC7B92" w:rsidP="00DC7B92">
      <w:pPr>
        <w:pStyle w:val="Default"/>
        <w:jc w:val="both"/>
        <w:rPr>
          <w:rFonts w:ascii="Arial Narrow" w:hAnsi="Arial Narrow"/>
          <w:sz w:val="22"/>
          <w:szCs w:val="22"/>
        </w:rPr>
      </w:pPr>
    </w:p>
    <w:p w14:paraId="4FA5DF68" w14:textId="56145340" w:rsidR="00DC7B92" w:rsidRPr="00731C91" w:rsidRDefault="00DC7B92" w:rsidP="00DC7B92">
      <w:pPr>
        <w:autoSpaceDE w:val="0"/>
        <w:autoSpaceDN w:val="0"/>
        <w:adjustRightInd w:val="0"/>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Es importan</w:t>
      </w:r>
      <w:r w:rsidR="00DD5D71" w:rsidRPr="00731C91">
        <w:rPr>
          <w:rFonts w:ascii="Arial Narrow" w:hAnsi="Arial Narrow" w:cs="Arial"/>
          <w:color w:val="000000"/>
          <w:sz w:val="22"/>
          <w:szCs w:val="22"/>
          <w:lang w:val="af-ZA"/>
        </w:rPr>
        <w:t>te resaltar que existen doce (11</w:t>
      </w:r>
      <w:r w:rsidRPr="00731C91">
        <w:rPr>
          <w:rFonts w:ascii="Arial Narrow" w:hAnsi="Arial Narrow" w:cs="Arial"/>
          <w:color w:val="000000"/>
          <w:sz w:val="22"/>
          <w:szCs w:val="22"/>
          <w:lang w:val="af-ZA"/>
        </w:rPr>
        <w:t xml:space="preserve">) vacantes temporales de empleos que están pendientes de surtir el procedimiento de provision de los cargos </w:t>
      </w:r>
    </w:p>
    <w:p w14:paraId="0D59295C" w14:textId="77777777" w:rsidR="00DC7B92" w:rsidRPr="00731C91" w:rsidRDefault="00DC7B92" w:rsidP="00DC7B92">
      <w:pPr>
        <w:autoSpaceDE w:val="0"/>
        <w:autoSpaceDN w:val="0"/>
        <w:adjustRightInd w:val="0"/>
        <w:jc w:val="both"/>
        <w:rPr>
          <w:rFonts w:ascii="Arial Narrow" w:hAnsi="Arial Narrow" w:cs="Arial"/>
          <w:color w:val="000000"/>
          <w:sz w:val="22"/>
          <w:szCs w:val="22"/>
          <w:lang w:val="af-ZA"/>
        </w:rPr>
      </w:pPr>
    </w:p>
    <w:p w14:paraId="4D5AA38A" w14:textId="77777777" w:rsidR="00EA70C2" w:rsidRPr="00731C91" w:rsidRDefault="00DC7B92" w:rsidP="00EA70C2">
      <w:pPr>
        <w:pStyle w:val="Ttulo2"/>
        <w:numPr>
          <w:ilvl w:val="1"/>
          <w:numId w:val="91"/>
        </w:numPr>
        <w:rPr>
          <w:rFonts w:ascii="Arial Narrow" w:hAnsi="Arial Narrow"/>
          <w:color w:val="auto"/>
          <w:sz w:val="22"/>
          <w:szCs w:val="22"/>
          <w:lang w:val="af-ZA"/>
        </w:rPr>
      </w:pPr>
      <w:bookmarkStart w:id="11" w:name="_Toc79134715"/>
      <w:r w:rsidRPr="00731C91">
        <w:rPr>
          <w:rFonts w:ascii="Arial Narrow" w:hAnsi="Arial Narrow"/>
          <w:color w:val="auto"/>
          <w:sz w:val="22"/>
          <w:szCs w:val="22"/>
          <w:lang w:val="af-ZA"/>
        </w:rPr>
        <w:t>PROVISION DE EMPLEOS.</w:t>
      </w:r>
      <w:bookmarkEnd w:id="11"/>
      <w:r w:rsidRPr="00731C91">
        <w:rPr>
          <w:rFonts w:ascii="Arial Narrow" w:hAnsi="Arial Narrow"/>
          <w:color w:val="auto"/>
          <w:sz w:val="22"/>
          <w:szCs w:val="22"/>
          <w:lang w:val="af-ZA"/>
        </w:rPr>
        <w:t xml:space="preserve"> </w:t>
      </w:r>
    </w:p>
    <w:p w14:paraId="1080E6A3" w14:textId="77777777" w:rsidR="00EA70C2" w:rsidRPr="00731C91" w:rsidRDefault="00EA70C2" w:rsidP="00EA70C2">
      <w:pPr>
        <w:rPr>
          <w:rFonts w:ascii="Arial Narrow" w:hAnsi="Arial Narrow"/>
          <w:sz w:val="22"/>
          <w:szCs w:val="22"/>
        </w:rPr>
      </w:pPr>
    </w:p>
    <w:p w14:paraId="62F33A71" w14:textId="40D04FB6" w:rsidR="00EA70C2" w:rsidRPr="00731C91" w:rsidRDefault="00DC7B92" w:rsidP="00EA70C2">
      <w:pPr>
        <w:jc w:val="both"/>
        <w:rPr>
          <w:rFonts w:ascii="Arial Narrow" w:hAnsi="Arial Narrow"/>
          <w:sz w:val="22"/>
          <w:szCs w:val="22"/>
        </w:rPr>
      </w:pPr>
      <w:r w:rsidRPr="00731C91">
        <w:rPr>
          <w:rFonts w:ascii="Arial Narrow" w:hAnsi="Arial Narrow"/>
          <w:sz w:val="22"/>
          <w:szCs w:val="22"/>
        </w:rPr>
        <w:t>Estos pueden ser provistos de manera definitiva o transitoria. Los términos de estas varían dependiendo la naturaleza del cargo, el manual de funciones vigentes y la planta de personal aprobada por la Junta Directiva.</w:t>
      </w:r>
    </w:p>
    <w:p w14:paraId="3145ED91" w14:textId="77777777" w:rsidR="00EA70C2" w:rsidRPr="00731C91" w:rsidRDefault="00EA70C2" w:rsidP="00EA70C2">
      <w:pPr>
        <w:pStyle w:val="Prrafodelista"/>
        <w:keepNext/>
        <w:keepLines/>
        <w:numPr>
          <w:ilvl w:val="1"/>
          <w:numId w:val="90"/>
        </w:numPr>
        <w:spacing w:before="200"/>
        <w:outlineLvl w:val="1"/>
        <w:rPr>
          <w:rFonts w:ascii="Arial Narrow" w:hAnsi="Arial Narrow" w:cs="Arial"/>
          <w:b/>
          <w:bCs/>
          <w:vanish/>
          <w:sz w:val="22"/>
          <w:szCs w:val="22"/>
          <w:lang w:val="af-ZA"/>
        </w:rPr>
      </w:pPr>
      <w:bookmarkStart w:id="12" w:name="_Toc79134716"/>
    </w:p>
    <w:p w14:paraId="3B745388" w14:textId="77777777" w:rsidR="00EA70C2" w:rsidRPr="00731C91" w:rsidRDefault="00EA70C2" w:rsidP="00EA70C2">
      <w:pPr>
        <w:pStyle w:val="Prrafodelista"/>
        <w:keepNext/>
        <w:keepLines/>
        <w:numPr>
          <w:ilvl w:val="1"/>
          <w:numId w:val="90"/>
        </w:numPr>
        <w:spacing w:before="200"/>
        <w:outlineLvl w:val="1"/>
        <w:rPr>
          <w:rFonts w:ascii="Arial Narrow" w:hAnsi="Arial Narrow" w:cs="Arial"/>
          <w:b/>
          <w:bCs/>
          <w:vanish/>
          <w:sz w:val="22"/>
          <w:szCs w:val="22"/>
          <w:lang w:val="af-ZA"/>
        </w:rPr>
      </w:pPr>
    </w:p>
    <w:p w14:paraId="4CD5DF22" w14:textId="62B7ACFD" w:rsidR="00DF7173" w:rsidRPr="00731C91" w:rsidRDefault="00DC7B92" w:rsidP="00EA70C2">
      <w:pPr>
        <w:pStyle w:val="Ttulo2"/>
        <w:numPr>
          <w:ilvl w:val="1"/>
          <w:numId w:val="90"/>
        </w:numPr>
        <w:rPr>
          <w:rFonts w:ascii="Arial Narrow" w:hAnsi="Arial Narrow"/>
          <w:color w:val="auto"/>
          <w:sz w:val="22"/>
          <w:szCs w:val="22"/>
          <w:lang w:val="af-ZA"/>
        </w:rPr>
      </w:pPr>
      <w:r w:rsidRPr="00731C91">
        <w:rPr>
          <w:rFonts w:ascii="Arial Narrow" w:hAnsi="Arial Narrow" w:cs="Arial"/>
          <w:color w:val="auto"/>
          <w:sz w:val="22"/>
          <w:szCs w:val="22"/>
          <w:lang w:val="af-ZA"/>
        </w:rPr>
        <w:t>TRASLADO – REUBICACION.</w:t>
      </w:r>
      <w:bookmarkEnd w:id="12"/>
    </w:p>
    <w:p w14:paraId="3BA13995" w14:textId="77777777" w:rsidR="00DF7173" w:rsidRPr="00731C91" w:rsidRDefault="00DF7173" w:rsidP="00DF7173">
      <w:pPr>
        <w:rPr>
          <w:rFonts w:ascii="Arial Narrow" w:hAnsi="Arial Narrow"/>
          <w:sz w:val="22"/>
          <w:szCs w:val="22"/>
          <w:lang w:val="af-ZA"/>
        </w:rPr>
      </w:pPr>
    </w:p>
    <w:p w14:paraId="526F1E9A" w14:textId="4C6AE35D" w:rsidR="00DC7B92" w:rsidRPr="00731C91" w:rsidRDefault="00DC7B92" w:rsidP="00EA70C2">
      <w:pPr>
        <w:rPr>
          <w:rFonts w:ascii="Arial Narrow" w:hAnsi="Arial Narrow"/>
          <w:color w:val="4F81BD"/>
          <w:sz w:val="22"/>
          <w:szCs w:val="22"/>
          <w:lang w:val="af-ZA"/>
        </w:rPr>
      </w:pPr>
      <w:r w:rsidRPr="00731C91">
        <w:rPr>
          <w:rFonts w:ascii="Arial Narrow" w:hAnsi="Arial Narrow"/>
          <w:sz w:val="22"/>
          <w:szCs w:val="22"/>
          <w:lang w:val="af-ZA"/>
        </w:rPr>
        <w:t xml:space="preserve">La Empresa de Aseo de Bucaramanga, para iniciar el proceso de Traslado, parte del diagnostico medico por las entidades de salud, ARL, EPS y revision de la IPS contratada por la Empresa. </w:t>
      </w:r>
    </w:p>
    <w:p w14:paraId="0BF5DC1B" w14:textId="77777777" w:rsidR="00DC7B92" w:rsidRPr="00731C91" w:rsidRDefault="00DC7B92" w:rsidP="00EA70C2">
      <w:pPr>
        <w:autoSpaceDE w:val="0"/>
        <w:autoSpaceDN w:val="0"/>
        <w:adjustRightInd w:val="0"/>
        <w:jc w:val="both"/>
        <w:rPr>
          <w:rFonts w:ascii="Arial Narrow" w:hAnsi="Arial Narrow"/>
          <w:color w:val="000000"/>
          <w:sz w:val="22"/>
          <w:szCs w:val="22"/>
          <w:lang w:val="af-ZA"/>
        </w:rPr>
      </w:pPr>
    </w:p>
    <w:p w14:paraId="77B2248D" w14:textId="6FC23164" w:rsidR="00DC7B92" w:rsidRPr="00731C91" w:rsidRDefault="00DC7B92" w:rsidP="00EA70C2">
      <w:pPr>
        <w:autoSpaceDE w:val="0"/>
        <w:autoSpaceDN w:val="0"/>
        <w:adjustRightInd w:val="0"/>
        <w:jc w:val="both"/>
        <w:rPr>
          <w:rFonts w:ascii="Arial Narrow" w:hAnsi="Arial Narrow"/>
          <w:color w:val="000000"/>
          <w:sz w:val="22"/>
          <w:szCs w:val="22"/>
          <w:lang w:val="af-ZA"/>
        </w:rPr>
      </w:pPr>
      <w:r w:rsidRPr="00731C91">
        <w:rPr>
          <w:rFonts w:ascii="Arial Narrow" w:hAnsi="Arial Narrow"/>
          <w:color w:val="000000"/>
          <w:sz w:val="22"/>
          <w:szCs w:val="22"/>
          <w:lang w:val="af-ZA"/>
        </w:rPr>
        <w:t xml:space="preserve">Realizando la revision del traslado permanente o transitorios, con evaluaciones periodicas por la IPS y la entidad de salud tratante. </w:t>
      </w:r>
    </w:p>
    <w:p w14:paraId="07EDC138" w14:textId="77777777" w:rsidR="00361CDC" w:rsidRPr="00731C91" w:rsidRDefault="00361CDC" w:rsidP="00EA70C2">
      <w:pPr>
        <w:autoSpaceDE w:val="0"/>
        <w:autoSpaceDN w:val="0"/>
        <w:adjustRightInd w:val="0"/>
        <w:jc w:val="both"/>
        <w:rPr>
          <w:rFonts w:ascii="Arial Narrow" w:hAnsi="Arial Narrow"/>
          <w:color w:val="000000"/>
          <w:sz w:val="22"/>
          <w:szCs w:val="22"/>
          <w:lang w:val="af-ZA"/>
        </w:rPr>
      </w:pPr>
    </w:p>
    <w:p w14:paraId="08312D09" w14:textId="77777777" w:rsidR="00DC7B92" w:rsidRPr="00731C91" w:rsidRDefault="00DC7B92" w:rsidP="00EA70C2">
      <w:pPr>
        <w:autoSpaceDE w:val="0"/>
        <w:autoSpaceDN w:val="0"/>
        <w:adjustRightInd w:val="0"/>
        <w:jc w:val="both"/>
        <w:rPr>
          <w:rFonts w:ascii="Arial Narrow" w:hAnsi="Arial Narrow"/>
          <w:color w:val="000000"/>
          <w:sz w:val="22"/>
          <w:szCs w:val="22"/>
          <w:lang w:val="af-ZA"/>
        </w:rPr>
      </w:pPr>
      <w:r w:rsidRPr="00731C91">
        <w:rPr>
          <w:rFonts w:ascii="Arial Narrow" w:hAnsi="Arial Narrow"/>
          <w:color w:val="000000"/>
          <w:sz w:val="22"/>
          <w:szCs w:val="22"/>
          <w:lang w:val="af-ZA"/>
        </w:rPr>
        <w:t xml:space="preserve">De acuerdo a la necesidad del servicio, </w:t>
      </w:r>
      <w:r w:rsidRPr="00731C91">
        <w:rPr>
          <w:rFonts w:ascii="Arial Narrow" w:hAnsi="Arial Narrow" w:cs="Arial"/>
          <w:color w:val="000000"/>
          <w:sz w:val="22"/>
          <w:szCs w:val="22"/>
          <w:lang w:val="af-ZA"/>
        </w:rPr>
        <w:t>debe ser del mismo nivel jerarquico y previo cumplimiento  requisitos afines o similares, al empleo al que va a ser trasladado o en su defecto de una jerarquia superior sin que se desmejoren sun ingresos.</w:t>
      </w:r>
    </w:p>
    <w:p w14:paraId="619976D4" w14:textId="77777777" w:rsidR="00DC7B92" w:rsidRPr="00731C91" w:rsidRDefault="00DC7B92" w:rsidP="00EA70C2">
      <w:pPr>
        <w:autoSpaceDE w:val="0"/>
        <w:autoSpaceDN w:val="0"/>
        <w:adjustRightInd w:val="0"/>
        <w:jc w:val="both"/>
        <w:rPr>
          <w:rFonts w:ascii="Arial Narrow" w:hAnsi="Arial Narrow" w:cs="Arial"/>
          <w:color w:val="000000"/>
          <w:sz w:val="22"/>
          <w:szCs w:val="22"/>
          <w:lang w:val="af-ZA"/>
        </w:rPr>
      </w:pPr>
    </w:p>
    <w:p w14:paraId="57708492" w14:textId="77777777" w:rsidR="00DC7B92" w:rsidRPr="00731C91" w:rsidRDefault="00DC7B92" w:rsidP="00EA70C2">
      <w:pPr>
        <w:autoSpaceDE w:val="0"/>
        <w:autoSpaceDN w:val="0"/>
        <w:adjustRightInd w:val="0"/>
        <w:spacing w:after="53"/>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Para realizar los traslados entre una area a otra debe ser revisado por el comite de ascensos, remplazos y traslados. </w:t>
      </w:r>
    </w:p>
    <w:p w14:paraId="129AC1EA" w14:textId="77777777" w:rsidR="00DC7B92" w:rsidRPr="00731C91" w:rsidRDefault="00DC7B92" w:rsidP="00EA70C2">
      <w:pPr>
        <w:autoSpaceDE w:val="0"/>
        <w:autoSpaceDN w:val="0"/>
        <w:adjustRightInd w:val="0"/>
        <w:spacing w:after="53"/>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El traslado se puede hacer por necesidades del servicio, siempre que ello no implique condiciones menos favorables para el empleado. </w:t>
      </w:r>
    </w:p>
    <w:p w14:paraId="7A393903" w14:textId="32C31777" w:rsidR="00361CDC" w:rsidRPr="00731C91" w:rsidRDefault="00DC7B92" w:rsidP="007D5145">
      <w:pPr>
        <w:autoSpaceDE w:val="0"/>
        <w:autoSpaceDN w:val="0"/>
        <w:adjustRightInd w:val="0"/>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Con el traslado se conservan los derechos que tiene el trabajador, antigüedad y salario. </w:t>
      </w:r>
    </w:p>
    <w:p w14:paraId="04BE8A53" w14:textId="77777777" w:rsidR="00EA70C2" w:rsidRPr="00731C91" w:rsidRDefault="00EA70C2" w:rsidP="00EA70C2">
      <w:pPr>
        <w:pStyle w:val="Prrafodelista"/>
        <w:keepNext/>
        <w:keepLines/>
        <w:numPr>
          <w:ilvl w:val="1"/>
          <w:numId w:val="91"/>
        </w:numPr>
        <w:spacing w:before="480"/>
        <w:outlineLvl w:val="0"/>
        <w:rPr>
          <w:rFonts w:ascii="Arial Narrow" w:hAnsi="Arial Narrow"/>
          <w:b/>
          <w:bCs/>
          <w:vanish/>
          <w:sz w:val="22"/>
          <w:szCs w:val="22"/>
          <w:lang w:val="af-ZA"/>
        </w:rPr>
      </w:pPr>
      <w:bookmarkStart w:id="13" w:name="_Toc79134717"/>
    </w:p>
    <w:p w14:paraId="00FD0180" w14:textId="30BE047A" w:rsidR="00DC7B92" w:rsidRPr="00731C91" w:rsidRDefault="00DC7B92" w:rsidP="00EA70C2">
      <w:pPr>
        <w:pStyle w:val="Ttulo1"/>
        <w:numPr>
          <w:ilvl w:val="1"/>
          <w:numId w:val="91"/>
        </w:numPr>
        <w:rPr>
          <w:rFonts w:ascii="Arial Narrow" w:hAnsi="Arial Narrow"/>
          <w:color w:val="auto"/>
          <w:sz w:val="22"/>
          <w:szCs w:val="22"/>
          <w:lang w:val="af-ZA"/>
        </w:rPr>
      </w:pPr>
      <w:r w:rsidRPr="00731C91">
        <w:rPr>
          <w:rFonts w:ascii="Arial Narrow" w:hAnsi="Arial Narrow"/>
          <w:color w:val="auto"/>
          <w:sz w:val="22"/>
          <w:szCs w:val="22"/>
          <w:lang w:val="af-ZA"/>
        </w:rPr>
        <w:t>SEGUIMIENTO.</w:t>
      </w:r>
      <w:bookmarkEnd w:id="13"/>
      <w:r w:rsidRPr="00731C91">
        <w:rPr>
          <w:rFonts w:ascii="Arial Narrow" w:hAnsi="Arial Narrow"/>
          <w:color w:val="auto"/>
          <w:sz w:val="22"/>
          <w:szCs w:val="22"/>
          <w:lang w:val="af-ZA"/>
        </w:rPr>
        <w:t xml:space="preserve"> </w:t>
      </w:r>
    </w:p>
    <w:p w14:paraId="28D390A8" w14:textId="77777777" w:rsidR="00361CDC" w:rsidRPr="00731C91" w:rsidRDefault="00361CDC" w:rsidP="00361CDC">
      <w:pPr>
        <w:rPr>
          <w:rFonts w:ascii="Arial Narrow" w:hAnsi="Arial Narrow"/>
          <w:sz w:val="22"/>
          <w:szCs w:val="22"/>
          <w:lang w:val="af-ZA"/>
        </w:rPr>
      </w:pPr>
    </w:p>
    <w:p w14:paraId="052F4B45" w14:textId="02E7AF0C" w:rsidR="00DC7B92" w:rsidRPr="00731C91" w:rsidRDefault="00DC7B92" w:rsidP="00DC7B92">
      <w:pPr>
        <w:pStyle w:val="Default"/>
        <w:jc w:val="both"/>
        <w:rPr>
          <w:rFonts w:ascii="Arial Narrow" w:hAnsi="Arial Narrow"/>
          <w:sz w:val="22"/>
          <w:szCs w:val="22"/>
        </w:rPr>
      </w:pPr>
      <w:r w:rsidRPr="00731C91">
        <w:rPr>
          <w:rFonts w:ascii="Arial Narrow" w:hAnsi="Arial Narrow"/>
          <w:sz w:val="22"/>
          <w:szCs w:val="22"/>
        </w:rPr>
        <w:t xml:space="preserve">El seguimiento al Plan Anual de Vacantes – PAV se realizará a través de las actividades señaladas en la Plan de Acción para cada vigencia, de la </w:t>
      </w:r>
      <w:proofErr w:type="gramStart"/>
      <w:r w:rsidRPr="00731C91">
        <w:rPr>
          <w:rFonts w:ascii="Arial Narrow" w:hAnsi="Arial Narrow"/>
          <w:sz w:val="22"/>
          <w:szCs w:val="22"/>
        </w:rPr>
        <w:t>Secretaria General</w:t>
      </w:r>
      <w:proofErr w:type="gramEnd"/>
      <w:r w:rsidRPr="00731C91">
        <w:rPr>
          <w:rFonts w:ascii="Arial Narrow" w:hAnsi="Arial Narrow"/>
          <w:sz w:val="22"/>
          <w:szCs w:val="22"/>
        </w:rPr>
        <w:t xml:space="preserve">, a la cual está adscrita el </w:t>
      </w:r>
      <w:r w:rsidR="00361CDC" w:rsidRPr="00731C91">
        <w:rPr>
          <w:rFonts w:ascii="Arial Narrow" w:hAnsi="Arial Narrow"/>
          <w:sz w:val="22"/>
          <w:szCs w:val="22"/>
        </w:rPr>
        <w:t>Área</w:t>
      </w:r>
      <w:r w:rsidRPr="00731C91">
        <w:rPr>
          <w:rFonts w:ascii="Arial Narrow" w:hAnsi="Arial Narrow"/>
          <w:sz w:val="22"/>
          <w:szCs w:val="22"/>
        </w:rPr>
        <w:t xml:space="preserve"> Funcional de Talento Humano. Por otro lado, se cuenta con mecanismos de verificación y seguimiento de la evolución de la gestión estratégica de talento humano como:</w:t>
      </w:r>
    </w:p>
    <w:p w14:paraId="0267394A" w14:textId="77777777" w:rsidR="00DC7B92" w:rsidRPr="00731C91" w:rsidRDefault="00DC7B92" w:rsidP="00DC7B92">
      <w:pPr>
        <w:pStyle w:val="Default"/>
        <w:jc w:val="both"/>
        <w:rPr>
          <w:rFonts w:ascii="Arial Narrow" w:hAnsi="Arial Narrow"/>
          <w:sz w:val="22"/>
          <w:szCs w:val="22"/>
        </w:rPr>
      </w:pPr>
    </w:p>
    <w:tbl>
      <w:tblPr>
        <w:tblpPr w:leftFromText="141" w:rightFromText="141" w:vertAnchor="text" w:horzAnchor="margin" w:tblpY="-9"/>
        <w:tblW w:w="8928" w:type="dxa"/>
        <w:tblLayout w:type="fixed"/>
        <w:tblCellMar>
          <w:left w:w="10" w:type="dxa"/>
          <w:right w:w="10" w:type="dxa"/>
        </w:tblCellMar>
        <w:tblLook w:val="0000" w:firstRow="0" w:lastRow="0" w:firstColumn="0" w:lastColumn="0" w:noHBand="0" w:noVBand="0"/>
      </w:tblPr>
      <w:tblGrid>
        <w:gridCol w:w="1273"/>
        <w:gridCol w:w="1134"/>
        <w:gridCol w:w="1134"/>
        <w:gridCol w:w="567"/>
        <w:gridCol w:w="1843"/>
        <w:gridCol w:w="2126"/>
        <w:gridCol w:w="851"/>
      </w:tblGrid>
      <w:tr w:rsidR="00361CDC" w:rsidRPr="00731C91" w14:paraId="4170547F" w14:textId="77777777" w:rsidTr="009445D1">
        <w:tc>
          <w:tcPr>
            <w:tcW w:w="1273" w:type="dxa"/>
            <w:tcBorders>
              <w:top w:val="single" w:sz="2" w:space="0" w:color="000000"/>
              <w:left w:val="single" w:sz="2" w:space="0" w:color="000000"/>
              <w:bottom w:val="single" w:sz="2" w:space="0" w:color="000000"/>
            </w:tcBorders>
            <w:shd w:val="clear" w:color="auto" w:fill="EAF1DD" w:themeFill="accent3" w:themeFillTint="33"/>
            <w:tcMar>
              <w:top w:w="55" w:type="dxa"/>
              <w:left w:w="55" w:type="dxa"/>
              <w:bottom w:w="55" w:type="dxa"/>
              <w:right w:w="55" w:type="dxa"/>
            </w:tcMar>
            <w:vAlign w:val="center"/>
          </w:tcPr>
          <w:p w14:paraId="4D0D72BA" w14:textId="77777777" w:rsidR="00DC7B92" w:rsidRPr="00731C91" w:rsidRDefault="00DC7B92" w:rsidP="00361CDC">
            <w:pPr>
              <w:pStyle w:val="TableContents"/>
              <w:jc w:val="center"/>
              <w:rPr>
                <w:rFonts w:ascii="Arial Narrow" w:hAnsi="Arial Narrow" w:cs="Arial"/>
                <w:b/>
                <w:bCs/>
                <w:szCs w:val="22"/>
              </w:rPr>
            </w:pPr>
            <w:r w:rsidRPr="00731C91">
              <w:rPr>
                <w:rFonts w:ascii="Arial Narrow" w:hAnsi="Arial Narrow" w:cs="Arial"/>
                <w:b/>
                <w:bCs/>
                <w:szCs w:val="22"/>
              </w:rPr>
              <w:t>Dependencia</w:t>
            </w:r>
          </w:p>
        </w:tc>
        <w:tc>
          <w:tcPr>
            <w:tcW w:w="1134" w:type="dxa"/>
            <w:tcBorders>
              <w:top w:val="single" w:sz="2" w:space="0" w:color="000000"/>
              <w:left w:val="single" w:sz="2" w:space="0" w:color="000000"/>
              <w:bottom w:val="single" w:sz="2" w:space="0" w:color="000000"/>
            </w:tcBorders>
            <w:shd w:val="clear" w:color="auto" w:fill="EAF1DD" w:themeFill="accent3" w:themeFillTint="33"/>
            <w:tcMar>
              <w:top w:w="55" w:type="dxa"/>
              <w:left w:w="55" w:type="dxa"/>
              <w:bottom w:w="55" w:type="dxa"/>
              <w:right w:w="55" w:type="dxa"/>
            </w:tcMar>
            <w:vAlign w:val="center"/>
          </w:tcPr>
          <w:p w14:paraId="17F735E6" w14:textId="77777777" w:rsidR="00DC7B92" w:rsidRPr="00731C91" w:rsidRDefault="00DC7B92" w:rsidP="00361CDC">
            <w:pPr>
              <w:pStyle w:val="TableContents"/>
              <w:jc w:val="center"/>
              <w:rPr>
                <w:rFonts w:ascii="Arial Narrow" w:hAnsi="Arial Narrow" w:cs="Arial"/>
                <w:b/>
                <w:bCs/>
                <w:szCs w:val="22"/>
              </w:rPr>
            </w:pPr>
            <w:r w:rsidRPr="00731C91">
              <w:rPr>
                <w:rFonts w:ascii="Arial Narrow" w:hAnsi="Arial Narrow" w:cs="Arial"/>
                <w:b/>
                <w:bCs/>
                <w:szCs w:val="22"/>
              </w:rPr>
              <w:t>Producto</w:t>
            </w:r>
          </w:p>
        </w:tc>
        <w:tc>
          <w:tcPr>
            <w:tcW w:w="1134" w:type="dxa"/>
            <w:tcBorders>
              <w:top w:val="single" w:sz="2" w:space="0" w:color="000000"/>
              <w:left w:val="single" w:sz="2" w:space="0" w:color="000000"/>
              <w:bottom w:val="single" w:sz="2" w:space="0" w:color="000000"/>
            </w:tcBorders>
            <w:shd w:val="clear" w:color="auto" w:fill="EAF1DD" w:themeFill="accent3" w:themeFillTint="33"/>
            <w:tcMar>
              <w:top w:w="55" w:type="dxa"/>
              <w:left w:w="55" w:type="dxa"/>
              <w:bottom w:w="55" w:type="dxa"/>
              <w:right w:w="55" w:type="dxa"/>
            </w:tcMar>
            <w:vAlign w:val="center"/>
          </w:tcPr>
          <w:p w14:paraId="01DB75ED" w14:textId="77777777" w:rsidR="00DC7B92" w:rsidRPr="00731C91" w:rsidRDefault="00DC7B92" w:rsidP="00361CDC">
            <w:pPr>
              <w:pStyle w:val="TableContents"/>
              <w:jc w:val="center"/>
              <w:rPr>
                <w:rFonts w:ascii="Arial Narrow" w:hAnsi="Arial Narrow" w:cs="Arial"/>
                <w:b/>
                <w:bCs/>
                <w:szCs w:val="22"/>
              </w:rPr>
            </w:pPr>
            <w:r w:rsidRPr="00731C91">
              <w:rPr>
                <w:rFonts w:ascii="Arial Narrow" w:hAnsi="Arial Narrow" w:cs="Arial"/>
                <w:b/>
                <w:bCs/>
                <w:szCs w:val="22"/>
              </w:rPr>
              <w:t>Indicador</w:t>
            </w:r>
          </w:p>
        </w:tc>
        <w:tc>
          <w:tcPr>
            <w:tcW w:w="567" w:type="dxa"/>
            <w:tcBorders>
              <w:top w:val="single" w:sz="2" w:space="0" w:color="000000"/>
              <w:left w:val="single" w:sz="2" w:space="0" w:color="000000"/>
              <w:bottom w:val="single" w:sz="2" w:space="0" w:color="000000"/>
            </w:tcBorders>
            <w:shd w:val="clear" w:color="auto" w:fill="EAF1DD" w:themeFill="accent3" w:themeFillTint="33"/>
            <w:tcMar>
              <w:top w:w="55" w:type="dxa"/>
              <w:left w:w="55" w:type="dxa"/>
              <w:bottom w:w="55" w:type="dxa"/>
              <w:right w:w="55" w:type="dxa"/>
            </w:tcMar>
            <w:vAlign w:val="center"/>
          </w:tcPr>
          <w:p w14:paraId="5B47AF81" w14:textId="7825C2C1" w:rsidR="00DC7B92" w:rsidRPr="00731C91" w:rsidRDefault="00DC7B92" w:rsidP="00361CDC">
            <w:pPr>
              <w:pStyle w:val="TableContents"/>
              <w:jc w:val="center"/>
              <w:rPr>
                <w:rFonts w:ascii="Arial Narrow" w:hAnsi="Arial Narrow" w:cs="Arial"/>
                <w:b/>
                <w:bCs/>
                <w:szCs w:val="22"/>
              </w:rPr>
            </w:pPr>
            <w:r w:rsidRPr="00731C91">
              <w:rPr>
                <w:rFonts w:ascii="Arial Narrow" w:hAnsi="Arial Narrow" w:cs="Arial"/>
                <w:b/>
                <w:bCs/>
                <w:szCs w:val="22"/>
              </w:rPr>
              <w:t>Meta</w:t>
            </w:r>
          </w:p>
        </w:tc>
        <w:tc>
          <w:tcPr>
            <w:tcW w:w="1843" w:type="dxa"/>
            <w:tcBorders>
              <w:top w:val="single" w:sz="2" w:space="0" w:color="000000"/>
              <w:left w:val="single" w:sz="2" w:space="0" w:color="000000"/>
              <w:bottom w:val="single" w:sz="2" w:space="0" w:color="000000"/>
            </w:tcBorders>
            <w:shd w:val="clear" w:color="auto" w:fill="EAF1DD" w:themeFill="accent3" w:themeFillTint="33"/>
            <w:tcMar>
              <w:top w:w="55" w:type="dxa"/>
              <w:left w:w="55" w:type="dxa"/>
              <w:bottom w:w="55" w:type="dxa"/>
              <w:right w:w="55" w:type="dxa"/>
            </w:tcMar>
            <w:vAlign w:val="center"/>
          </w:tcPr>
          <w:p w14:paraId="6824E0B9" w14:textId="77777777" w:rsidR="00DC7B92" w:rsidRPr="00731C91" w:rsidRDefault="00DC7B92" w:rsidP="00361CDC">
            <w:pPr>
              <w:pStyle w:val="TableContents"/>
              <w:jc w:val="center"/>
              <w:rPr>
                <w:rFonts w:ascii="Arial Narrow" w:hAnsi="Arial Narrow" w:cs="Arial"/>
                <w:b/>
                <w:bCs/>
                <w:szCs w:val="22"/>
              </w:rPr>
            </w:pPr>
            <w:r w:rsidRPr="00731C91">
              <w:rPr>
                <w:rFonts w:ascii="Arial Narrow" w:hAnsi="Arial Narrow" w:cs="Arial"/>
                <w:b/>
                <w:bCs/>
                <w:szCs w:val="22"/>
              </w:rPr>
              <w:t>Acción</w:t>
            </w:r>
          </w:p>
        </w:tc>
        <w:tc>
          <w:tcPr>
            <w:tcW w:w="2126" w:type="dxa"/>
            <w:tcBorders>
              <w:top w:val="single" w:sz="2" w:space="0" w:color="000000"/>
              <w:left w:val="single" w:sz="2" w:space="0" w:color="000000"/>
              <w:bottom w:val="single" w:sz="2" w:space="0" w:color="000000"/>
            </w:tcBorders>
            <w:shd w:val="clear" w:color="auto" w:fill="EAF1DD" w:themeFill="accent3" w:themeFillTint="33"/>
            <w:tcMar>
              <w:top w:w="55" w:type="dxa"/>
              <w:left w:w="55" w:type="dxa"/>
              <w:bottom w:w="55" w:type="dxa"/>
              <w:right w:w="55" w:type="dxa"/>
            </w:tcMar>
            <w:vAlign w:val="center"/>
          </w:tcPr>
          <w:p w14:paraId="69CE0986" w14:textId="77777777" w:rsidR="00DC7B92" w:rsidRPr="00731C91" w:rsidRDefault="00DC7B92" w:rsidP="00361CDC">
            <w:pPr>
              <w:pStyle w:val="TableContents"/>
              <w:jc w:val="center"/>
              <w:rPr>
                <w:rFonts w:ascii="Arial Narrow" w:hAnsi="Arial Narrow" w:cs="Arial"/>
                <w:b/>
                <w:bCs/>
                <w:szCs w:val="22"/>
              </w:rPr>
            </w:pPr>
            <w:r w:rsidRPr="00731C91">
              <w:rPr>
                <w:rFonts w:ascii="Arial Narrow" w:hAnsi="Arial Narrow" w:cs="Arial"/>
                <w:b/>
                <w:bCs/>
                <w:szCs w:val="22"/>
              </w:rPr>
              <w:t>Actividades</w:t>
            </w:r>
          </w:p>
        </w:tc>
        <w:tc>
          <w:tcPr>
            <w:tcW w:w="85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55" w:type="dxa"/>
              <w:left w:w="55" w:type="dxa"/>
              <w:bottom w:w="55" w:type="dxa"/>
              <w:right w:w="55" w:type="dxa"/>
            </w:tcMar>
            <w:vAlign w:val="center"/>
          </w:tcPr>
          <w:p w14:paraId="20503E3C" w14:textId="77777777" w:rsidR="00DC7B92" w:rsidRPr="00731C91" w:rsidRDefault="00DC7B92" w:rsidP="00361CDC">
            <w:pPr>
              <w:pStyle w:val="TableContents"/>
              <w:jc w:val="center"/>
              <w:rPr>
                <w:rFonts w:ascii="Arial Narrow" w:hAnsi="Arial Narrow" w:cs="Arial"/>
                <w:b/>
                <w:bCs/>
                <w:szCs w:val="22"/>
              </w:rPr>
            </w:pPr>
            <w:r w:rsidRPr="00731C91">
              <w:rPr>
                <w:rFonts w:ascii="Arial Narrow" w:hAnsi="Arial Narrow" w:cs="Arial"/>
                <w:b/>
                <w:bCs/>
                <w:szCs w:val="22"/>
              </w:rPr>
              <w:t>Fecha</w:t>
            </w:r>
          </w:p>
        </w:tc>
      </w:tr>
      <w:tr w:rsidR="00DC7B92" w:rsidRPr="00731C91" w14:paraId="131F8C7A" w14:textId="77777777" w:rsidTr="009445D1">
        <w:tc>
          <w:tcPr>
            <w:tcW w:w="127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6657AB" w14:textId="77777777" w:rsidR="00DC7B92" w:rsidRPr="00731C91" w:rsidRDefault="00DC7B92" w:rsidP="00FF5648">
            <w:pPr>
              <w:pStyle w:val="TableContents"/>
              <w:rPr>
                <w:rFonts w:ascii="Arial Narrow" w:hAnsi="Arial Narrow" w:cs="Arial"/>
                <w:szCs w:val="22"/>
              </w:rPr>
            </w:pPr>
            <w:r w:rsidRPr="00731C91">
              <w:rPr>
                <w:rFonts w:ascii="Arial Narrow" w:hAnsi="Arial Narrow" w:cs="Arial"/>
                <w:szCs w:val="22"/>
              </w:rPr>
              <w:t>SECRETARIA GENERAL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3DF232" w14:textId="77777777" w:rsidR="00DC7B92" w:rsidRPr="00731C91" w:rsidRDefault="00DC7B92" w:rsidP="00FF5648">
            <w:pPr>
              <w:pStyle w:val="TableContents"/>
              <w:rPr>
                <w:rFonts w:ascii="Arial Narrow" w:hAnsi="Arial Narrow" w:cs="Arial"/>
                <w:szCs w:val="22"/>
              </w:rPr>
            </w:pPr>
            <w:r w:rsidRPr="00731C91">
              <w:rPr>
                <w:rFonts w:ascii="Arial Narrow" w:hAnsi="Arial Narrow" w:cs="Arial"/>
                <w:szCs w:val="22"/>
              </w:rPr>
              <w:t>Plan Anual de Vacantes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812F0C" w14:textId="77777777" w:rsidR="00DC7B92" w:rsidRPr="00731C91" w:rsidRDefault="00DC7B92" w:rsidP="00FF5648">
            <w:pPr>
              <w:pStyle w:val="TableContents"/>
              <w:rPr>
                <w:rFonts w:ascii="Arial Narrow" w:hAnsi="Arial Narrow" w:cs="Arial"/>
                <w:szCs w:val="22"/>
              </w:rPr>
            </w:pPr>
            <w:r w:rsidRPr="00731C91">
              <w:rPr>
                <w:rFonts w:ascii="Arial Narrow" w:hAnsi="Arial Narrow" w:cs="Arial"/>
                <w:szCs w:val="22"/>
              </w:rPr>
              <w:t>Plan elaborado y actualizado</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F6B2C1" w14:textId="6A5FD922" w:rsidR="00DC7B92" w:rsidRPr="00731C91" w:rsidRDefault="00DC7B92" w:rsidP="00FF5648">
            <w:pPr>
              <w:pStyle w:val="TableContents"/>
              <w:rPr>
                <w:rFonts w:ascii="Arial Narrow" w:hAnsi="Arial Narrow" w:cs="Arial"/>
                <w:szCs w:val="22"/>
              </w:rPr>
            </w:pPr>
            <w:r w:rsidRPr="00731C91">
              <w:rPr>
                <w:rFonts w:ascii="Arial Narrow" w:hAnsi="Arial Narrow" w:cs="Arial"/>
                <w:szCs w:val="22"/>
              </w:rPr>
              <w:t xml:space="preserve">   1</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347651" w14:textId="77777777" w:rsidR="00DC7B92" w:rsidRPr="00731C91" w:rsidRDefault="00DC7B92" w:rsidP="00FF5648">
            <w:pPr>
              <w:pStyle w:val="TableContents"/>
              <w:rPr>
                <w:rFonts w:ascii="Arial Narrow" w:hAnsi="Arial Narrow" w:cs="Arial"/>
                <w:szCs w:val="22"/>
              </w:rPr>
            </w:pPr>
            <w:r w:rsidRPr="00731C91">
              <w:rPr>
                <w:rFonts w:ascii="Arial Narrow" w:hAnsi="Arial Narrow" w:cs="Arial"/>
                <w:szCs w:val="22"/>
              </w:rPr>
              <w:t>Formulación y actualización de las necesidades del Plan Anual de Vacantes</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AC0A52" w14:textId="456CFE6B" w:rsidR="00DC7B92" w:rsidRPr="00731C91" w:rsidRDefault="00DC7B92" w:rsidP="00FF5648">
            <w:pPr>
              <w:pStyle w:val="TableContents"/>
              <w:rPr>
                <w:rFonts w:ascii="Arial Narrow" w:hAnsi="Arial Narrow" w:cs="Arial"/>
                <w:szCs w:val="22"/>
              </w:rPr>
            </w:pPr>
            <w:r w:rsidRPr="00731C91">
              <w:rPr>
                <w:rFonts w:ascii="Arial Narrow" w:hAnsi="Arial Narrow" w:cs="Arial"/>
                <w:szCs w:val="22"/>
              </w:rPr>
              <w:t>Publicación del Plan Anual de Vacantes durante la vigencia 202</w:t>
            </w:r>
            <w:r w:rsidR="004E5BFA" w:rsidRPr="00731C91">
              <w:rPr>
                <w:rFonts w:ascii="Arial Narrow" w:hAnsi="Arial Narrow" w:cs="Arial"/>
                <w:szCs w:val="22"/>
              </w:rPr>
              <w:t>2</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14C03D" w14:textId="6525F204" w:rsidR="00DC7B92" w:rsidRPr="00731C91" w:rsidRDefault="00DC7B92" w:rsidP="00FF5648">
            <w:pPr>
              <w:pStyle w:val="TableContents"/>
              <w:rPr>
                <w:rFonts w:ascii="Arial Narrow" w:hAnsi="Arial Narrow" w:cs="Arial"/>
                <w:szCs w:val="22"/>
              </w:rPr>
            </w:pPr>
            <w:r w:rsidRPr="00731C91">
              <w:rPr>
                <w:rFonts w:ascii="Arial Narrow" w:hAnsi="Arial Narrow" w:cs="Arial"/>
                <w:szCs w:val="22"/>
              </w:rPr>
              <w:t>31/01/2</w:t>
            </w:r>
            <w:r w:rsidR="004E5BFA" w:rsidRPr="00731C91">
              <w:rPr>
                <w:rFonts w:ascii="Arial Narrow" w:hAnsi="Arial Narrow" w:cs="Arial"/>
                <w:szCs w:val="22"/>
              </w:rPr>
              <w:t>2</w:t>
            </w:r>
            <w:r w:rsidRPr="00731C91">
              <w:rPr>
                <w:rFonts w:ascii="Arial Narrow" w:hAnsi="Arial Narrow" w:cs="Arial"/>
                <w:szCs w:val="22"/>
              </w:rPr>
              <w:t xml:space="preserve"> 31/</w:t>
            </w:r>
            <w:r w:rsidR="009445D1" w:rsidRPr="00731C91">
              <w:rPr>
                <w:rFonts w:ascii="Arial Narrow" w:hAnsi="Arial Narrow" w:cs="Arial"/>
                <w:szCs w:val="22"/>
              </w:rPr>
              <w:t>01</w:t>
            </w:r>
            <w:r w:rsidRPr="00731C91">
              <w:rPr>
                <w:rFonts w:ascii="Arial Narrow" w:hAnsi="Arial Narrow" w:cs="Arial"/>
                <w:szCs w:val="22"/>
              </w:rPr>
              <w:t>/2</w:t>
            </w:r>
            <w:r w:rsidR="009445D1" w:rsidRPr="00731C91">
              <w:rPr>
                <w:rFonts w:ascii="Arial Narrow" w:hAnsi="Arial Narrow" w:cs="Arial"/>
                <w:szCs w:val="22"/>
              </w:rPr>
              <w:t>3</w:t>
            </w:r>
          </w:p>
        </w:tc>
      </w:tr>
    </w:tbl>
    <w:p w14:paraId="4F375125" w14:textId="175AC2C1" w:rsidR="00DC7B92" w:rsidRPr="00731C91" w:rsidRDefault="00DC7B92" w:rsidP="00361CDC">
      <w:pPr>
        <w:pStyle w:val="Textbody"/>
        <w:jc w:val="both"/>
        <w:rPr>
          <w:rFonts w:ascii="Arial Narrow" w:hAnsi="Arial Narrow"/>
          <w:sz w:val="22"/>
        </w:rPr>
      </w:pPr>
      <w:bookmarkStart w:id="14" w:name="__RefHeading___Toc1308_1156714814"/>
      <w:r w:rsidRPr="00731C91">
        <w:rPr>
          <w:rFonts w:ascii="Arial Narrow" w:hAnsi="Arial Narrow"/>
          <w:sz w:val="22"/>
        </w:rPr>
        <w:lastRenderedPageBreak/>
        <w:t xml:space="preserve">Mecanismos de seguimiento y evaluación disponibles </w:t>
      </w:r>
      <w:r w:rsidRPr="00731C91">
        <w:rPr>
          <w:rFonts w:ascii="Segoe UI Symbol" w:hAnsi="Segoe UI Symbol" w:cs="Segoe UI Symbol"/>
          <w:sz w:val="22"/>
        </w:rPr>
        <w:t>✓</w:t>
      </w:r>
      <w:r w:rsidRPr="00731C91">
        <w:rPr>
          <w:rFonts w:ascii="Arial Narrow" w:hAnsi="Arial Narrow"/>
          <w:sz w:val="22"/>
        </w:rPr>
        <w:t xml:space="preserve"> FURAG – MIPG </w:t>
      </w:r>
      <w:r w:rsidRPr="00731C91">
        <w:rPr>
          <w:rFonts w:ascii="Segoe UI Symbol" w:hAnsi="Segoe UI Symbol" w:cs="Segoe UI Symbol"/>
          <w:sz w:val="22"/>
        </w:rPr>
        <w:t>✓</w:t>
      </w:r>
      <w:r w:rsidRPr="00731C91">
        <w:rPr>
          <w:rFonts w:ascii="Arial Narrow" w:hAnsi="Arial Narrow"/>
          <w:sz w:val="22"/>
        </w:rPr>
        <w:t xml:space="preserve"> Matriz GETH – MIPG</w:t>
      </w:r>
      <w:bookmarkEnd w:id="14"/>
    </w:p>
    <w:p w14:paraId="1830DB93" w14:textId="38E6F05F" w:rsidR="00DC7B92" w:rsidRPr="00731C91" w:rsidRDefault="00DC7B92" w:rsidP="00EA70C2">
      <w:pPr>
        <w:pStyle w:val="Ttulo1"/>
        <w:numPr>
          <w:ilvl w:val="1"/>
          <w:numId w:val="91"/>
        </w:numPr>
        <w:rPr>
          <w:rFonts w:ascii="Arial Narrow" w:hAnsi="Arial Narrow"/>
          <w:color w:val="auto"/>
          <w:sz w:val="22"/>
          <w:szCs w:val="22"/>
          <w:lang w:val="af-ZA"/>
        </w:rPr>
      </w:pPr>
      <w:bookmarkStart w:id="15" w:name="_Toc79134718"/>
      <w:r w:rsidRPr="00731C91">
        <w:rPr>
          <w:rFonts w:ascii="Arial Narrow" w:hAnsi="Arial Narrow"/>
          <w:color w:val="auto"/>
          <w:sz w:val="22"/>
          <w:szCs w:val="22"/>
          <w:lang w:val="af-ZA"/>
        </w:rPr>
        <w:t>PUNTOS DE CONTROL.</w:t>
      </w:r>
      <w:bookmarkEnd w:id="15"/>
      <w:r w:rsidRPr="00731C91">
        <w:rPr>
          <w:rFonts w:ascii="Arial Narrow" w:hAnsi="Arial Narrow"/>
          <w:color w:val="auto"/>
          <w:sz w:val="22"/>
          <w:szCs w:val="22"/>
          <w:lang w:val="af-ZA"/>
        </w:rPr>
        <w:t xml:space="preserve"> </w:t>
      </w:r>
    </w:p>
    <w:p w14:paraId="0EA04D19" w14:textId="77777777" w:rsidR="00361CDC" w:rsidRPr="00731C91" w:rsidRDefault="00361CDC" w:rsidP="00361CDC">
      <w:pPr>
        <w:rPr>
          <w:rFonts w:ascii="Arial Narrow" w:hAnsi="Arial Narrow"/>
          <w:sz w:val="22"/>
          <w:szCs w:val="22"/>
          <w:lang w:val="af-ZA"/>
        </w:rPr>
      </w:pPr>
    </w:p>
    <w:p w14:paraId="298375B3" w14:textId="77777777" w:rsidR="00361CDC" w:rsidRPr="00731C91" w:rsidRDefault="00DC7B92" w:rsidP="00DC7B92">
      <w:pPr>
        <w:autoSpaceDE w:val="0"/>
        <w:autoSpaceDN w:val="0"/>
        <w:adjustRightInd w:val="0"/>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Los puntos de control definidos en el Plan Anual de Vacantes permiten establecer adecuadamente:</w:t>
      </w:r>
    </w:p>
    <w:p w14:paraId="4F40F0BF" w14:textId="77777777" w:rsidR="00361CDC" w:rsidRPr="00731C91" w:rsidRDefault="00DC7B92" w:rsidP="00361CDC">
      <w:pPr>
        <w:autoSpaceDE w:val="0"/>
        <w:autoSpaceDN w:val="0"/>
        <w:adjustRightInd w:val="0"/>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 </w:t>
      </w:r>
    </w:p>
    <w:p w14:paraId="53D669A1" w14:textId="77777777" w:rsidR="00361CDC" w:rsidRPr="00731C91" w:rsidRDefault="00DC7B92" w:rsidP="00361CDC">
      <w:pPr>
        <w:pStyle w:val="Prrafodelista"/>
        <w:numPr>
          <w:ilvl w:val="0"/>
          <w:numId w:val="92"/>
        </w:numPr>
        <w:autoSpaceDE w:val="0"/>
        <w:autoSpaceDN w:val="0"/>
        <w:adjustRightInd w:val="0"/>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El cálculo de los empleados necesarios para atender las necesidades presentes y futuras derivadas del ejercicio de sus competencias.</w:t>
      </w:r>
    </w:p>
    <w:p w14:paraId="1BD017B6" w14:textId="77777777" w:rsidR="00361CDC" w:rsidRPr="00731C91" w:rsidRDefault="00DC7B92" w:rsidP="00361CDC">
      <w:pPr>
        <w:pStyle w:val="Prrafodelista"/>
        <w:numPr>
          <w:ilvl w:val="0"/>
          <w:numId w:val="92"/>
        </w:numPr>
        <w:autoSpaceDE w:val="0"/>
        <w:autoSpaceDN w:val="0"/>
        <w:adjustRightInd w:val="0"/>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Identificación de las formas de cubrir las necesidades cuantitativas y cualitativas de personal para el período anual, considerando las medidas de ingreso, ascenso, capacitación y formación.</w:t>
      </w:r>
    </w:p>
    <w:p w14:paraId="6373EA0F" w14:textId="11D46269" w:rsidR="00DC7B92" w:rsidRPr="00731C91" w:rsidRDefault="00DC7B92" w:rsidP="00361CDC">
      <w:pPr>
        <w:pStyle w:val="Prrafodelista"/>
        <w:numPr>
          <w:ilvl w:val="0"/>
          <w:numId w:val="92"/>
        </w:numPr>
        <w:autoSpaceDE w:val="0"/>
        <w:autoSpaceDN w:val="0"/>
        <w:adjustRightInd w:val="0"/>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Estimación de todos los costos de personal derivados de las medidas anteriores y el aseguramiento de su financiación con el presupuesto asignado. </w:t>
      </w:r>
    </w:p>
    <w:p w14:paraId="70E7246D" w14:textId="77777777" w:rsidR="00DC7B92" w:rsidRPr="00731C91" w:rsidRDefault="00DC7B92" w:rsidP="00DC7B92">
      <w:pPr>
        <w:pStyle w:val="Default"/>
        <w:jc w:val="both"/>
        <w:rPr>
          <w:rFonts w:ascii="Arial Narrow" w:hAnsi="Arial Narrow"/>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410"/>
        <w:gridCol w:w="2126"/>
        <w:gridCol w:w="1418"/>
        <w:gridCol w:w="1812"/>
      </w:tblGrid>
      <w:tr w:rsidR="00DC7B92" w:rsidRPr="00731C91" w14:paraId="763312A2" w14:textId="77777777" w:rsidTr="00927AE4">
        <w:trPr>
          <w:trHeight w:val="80"/>
        </w:trPr>
        <w:tc>
          <w:tcPr>
            <w:tcW w:w="9570" w:type="dxa"/>
            <w:gridSpan w:val="5"/>
            <w:shd w:val="clear" w:color="auto" w:fill="EAF1DD" w:themeFill="accent3" w:themeFillTint="33"/>
          </w:tcPr>
          <w:p w14:paraId="6E6D67C6" w14:textId="62E37985" w:rsidR="00DC7B92" w:rsidRPr="00731C91" w:rsidRDefault="00DC7B92" w:rsidP="00927AE4">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ACTIVIDAD</w:t>
            </w:r>
          </w:p>
        </w:tc>
      </w:tr>
      <w:tr w:rsidR="00DC7B92" w:rsidRPr="00731C91" w14:paraId="28FCCF5B" w14:textId="77777777" w:rsidTr="00927AE4">
        <w:trPr>
          <w:trHeight w:val="182"/>
        </w:trPr>
        <w:tc>
          <w:tcPr>
            <w:tcW w:w="1804" w:type="dxa"/>
            <w:shd w:val="clear" w:color="auto" w:fill="C6D9F1" w:themeFill="text2" w:themeFillTint="33"/>
          </w:tcPr>
          <w:p w14:paraId="205ECCDC" w14:textId="371AD29C" w:rsidR="00DC7B92" w:rsidRPr="00731C91" w:rsidRDefault="00DC7B92" w:rsidP="00927AE4">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Entrada</w:t>
            </w:r>
          </w:p>
        </w:tc>
        <w:tc>
          <w:tcPr>
            <w:tcW w:w="2410" w:type="dxa"/>
            <w:shd w:val="clear" w:color="auto" w:fill="C6D9F1" w:themeFill="text2" w:themeFillTint="33"/>
          </w:tcPr>
          <w:p w14:paraId="6FE5DF13" w14:textId="1B0E7EE5" w:rsidR="00DC7B92" w:rsidRPr="00731C91" w:rsidRDefault="00DC7B92" w:rsidP="00927AE4">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Descripción</w:t>
            </w:r>
          </w:p>
        </w:tc>
        <w:tc>
          <w:tcPr>
            <w:tcW w:w="2126" w:type="dxa"/>
            <w:shd w:val="clear" w:color="auto" w:fill="C6D9F1" w:themeFill="text2" w:themeFillTint="33"/>
          </w:tcPr>
          <w:p w14:paraId="60ABBCDC" w14:textId="1626D0F7" w:rsidR="00DC7B92" w:rsidRPr="00731C91" w:rsidRDefault="00DC7B92" w:rsidP="00927AE4">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Responsable</w:t>
            </w:r>
          </w:p>
        </w:tc>
        <w:tc>
          <w:tcPr>
            <w:tcW w:w="1418" w:type="dxa"/>
            <w:shd w:val="clear" w:color="auto" w:fill="C6D9F1" w:themeFill="text2" w:themeFillTint="33"/>
          </w:tcPr>
          <w:p w14:paraId="37791F8F" w14:textId="6A2B48ED" w:rsidR="00DC7B92" w:rsidRPr="00731C91" w:rsidRDefault="00DC7B92" w:rsidP="00927AE4">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Salida</w:t>
            </w:r>
          </w:p>
        </w:tc>
        <w:tc>
          <w:tcPr>
            <w:tcW w:w="1812" w:type="dxa"/>
            <w:shd w:val="clear" w:color="auto" w:fill="C6D9F1" w:themeFill="text2" w:themeFillTint="33"/>
          </w:tcPr>
          <w:p w14:paraId="3CBC9069" w14:textId="1999AAF4" w:rsidR="00DC7B92" w:rsidRPr="00731C91" w:rsidRDefault="00DC7B92" w:rsidP="00927AE4">
            <w:pPr>
              <w:autoSpaceDE w:val="0"/>
              <w:autoSpaceDN w:val="0"/>
              <w:adjustRightInd w:val="0"/>
              <w:jc w:val="center"/>
              <w:rPr>
                <w:rFonts w:ascii="Arial Narrow" w:hAnsi="Arial Narrow" w:cs="Arial"/>
                <w:color w:val="000000"/>
                <w:sz w:val="22"/>
                <w:szCs w:val="22"/>
                <w:lang w:val="af-ZA"/>
              </w:rPr>
            </w:pPr>
            <w:r w:rsidRPr="00731C91">
              <w:rPr>
                <w:rFonts w:ascii="Arial Narrow" w:hAnsi="Arial Narrow" w:cs="Arial"/>
                <w:b/>
                <w:bCs/>
                <w:color w:val="000000"/>
                <w:sz w:val="22"/>
                <w:szCs w:val="22"/>
                <w:lang w:val="af-ZA"/>
              </w:rPr>
              <w:t>Punto de Control</w:t>
            </w:r>
          </w:p>
        </w:tc>
      </w:tr>
      <w:tr w:rsidR="00DC7B92" w:rsidRPr="00731C91" w14:paraId="40D38F36" w14:textId="77777777" w:rsidTr="00927AE4">
        <w:trPr>
          <w:trHeight w:val="480"/>
        </w:trPr>
        <w:tc>
          <w:tcPr>
            <w:tcW w:w="1804" w:type="dxa"/>
          </w:tcPr>
          <w:p w14:paraId="05ABAD47" w14:textId="77777777" w:rsidR="00DC7B92" w:rsidRPr="00731C91" w:rsidRDefault="00DC7B92" w:rsidP="00FF5648">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Identificación cargos vacantes planta EMAB </w:t>
            </w:r>
          </w:p>
        </w:tc>
        <w:tc>
          <w:tcPr>
            <w:tcW w:w="2410" w:type="dxa"/>
          </w:tcPr>
          <w:p w14:paraId="262340C1" w14:textId="77777777" w:rsidR="00DC7B92" w:rsidRPr="00731C91" w:rsidRDefault="00DC7B92" w:rsidP="00FF5648">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Estructurar y actualizar la información de los cargos vacantes de la EMAB, con el fin de programar la provisión de los empleos con vacancia definitiva. </w:t>
            </w:r>
          </w:p>
        </w:tc>
        <w:tc>
          <w:tcPr>
            <w:tcW w:w="2126" w:type="dxa"/>
          </w:tcPr>
          <w:p w14:paraId="3177FC4A" w14:textId="77777777" w:rsidR="00DC7B92" w:rsidRPr="00731C91" w:rsidRDefault="00DC7B92" w:rsidP="00FF5648">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Secretaria General – Talento Humano </w:t>
            </w:r>
          </w:p>
        </w:tc>
        <w:tc>
          <w:tcPr>
            <w:tcW w:w="1418" w:type="dxa"/>
          </w:tcPr>
          <w:p w14:paraId="631663FE" w14:textId="77777777" w:rsidR="00DC7B92" w:rsidRPr="00731C91" w:rsidRDefault="00DC7B92" w:rsidP="00FF5648">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Plan Anual de Vacantes </w:t>
            </w:r>
          </w:p>
        </w:tc>
        <w:tc>
          <w:tcPr>
            <w:tcW w:w="1812" w:type="dxa"/>
          </w:tcPr>
          <w:p w14:paraId="6D07018E" w14:textId="77777777" w:rsidR="00DC7B92" w:rsidRPr="00731C91" w:rsidRDefault="00DC7B92" w:rsidP="00FF5648">
            <w:pPr>
              <w:autoSpaceDE w:val="0"/>
              <w:autoSpaceDN w:val="0"/>
              <w:adjustRightInd w:val="0"/>
              <w:rPr>
                <w:rFonts w:ascii="Arial Narrow" w:hAnsi="Arial Narrow" w:cs="Arial"/>
                <w:color w:val="000000"/>
                <w:sz w:val="22"/>
                <w:szCs w:val="22"/>
                <w:lang w:val="af-ZA"/>
              </w:rPr>
            </w:pPr>
            <w:r w:rsidRPr="00731C91">
              <w:rPr>
                <w:rFonts w:ascii="Arial Narrow" w:hAnsi="Arial Narrow" w:cs="Arial"/>
                <w:color w:val="000000"/>
                <w:sz w:val="22"/>
                <w:szCs w:val="22"/>
                <w:lang w:val="af-ZA"/>
              </w:rPr>
              <w:t xml:space="preserve">           X </w:t>
            </w:r>
          </w:p>
        </w:tc>
      </w:tr>
    </w:tbl>
    <w:p w14:paraId="75F77309" w14:textId="2AB2DE3F" w:rsidR="00DC7B92" w:rsidRPr="00731C91" w:rsidRDefault="00DC7B92" w:rsidP="009417D0">
      <w:pPr>
        <w:pStyle w:val="Ttulo1"/>
        <w:numPr>
          <w:ilvl w:val="1"/>
          <w:numId w:val="91"/>
        </w:numPr>
        <w:rPr>
          <w:rFonts w:ascii="Arial Narrow" w:hAnsi="Arial Narrow"/>
          <w:color w:val="auto"/>
          <w:sz w:val="22"/>
          <w:szCs w:val="22"/>
          <w:lang w:val="af-ZA"/>
        </w:rPr>
      </w:pPr>
      <w:bookmarkStart w:id="16" w:name="_Toc79134719"/>
      <w:r w:rsidRPr="00731C91">
        <w:rPr>
          <w:rFonts w:ascii="Arial Narrow" w:hAnsi="Arial Narrow"/>
          <w:color w:val="auto"/>
          <w:sz w:val="22"/>
          <w:szCs w:val="22"/>
        </w:rPr>
        <w:t>PROYECCIONES DE RETIRO DEL SERVICIO</w:t>
      </w:r>
      <w:bookmarkEnd w:id="16"/>
    </w:p>
    <w:p w14:paraId="3105238C" w14:textId="77777777" w:rsidR="00DC7B92" w:rsidRPr="00731C91" w:rsidRDefault="00DC7B92" w:rsidP="00DC7B92">
      <w:pPr>
        <w:autoSpaceDE w:val="0"/>
        <w:autoSpaceDN w:val="0"/>
        <w:adjustRightInd w:val="0"/>
        <w:jc w:val="both"/>
        <w:rPr>
          <w:rFonts w:ascii="Arial Narrow" w:hAnsi="Arial Narrow" w:cs="Arial"/>
          <w:b/>
          <w:color w:val="000000"/>
          <w:sz w:val="22"/>
          <w:szCs w:val="22"/>
          <w:lang w:val="af-ZA"/>
        </w:rPr>
      </w:pPr>
    </w:p>
    <w:p w14:paraId="72162A24" w14:textId="446D3469" w:rsidR="002C6C5E" w:rsidRPr="00731C91" w:rsidRDefault="00DC7B92" w:rsidP="00DC7B92">
      <w:pPr>
        <w:autoSpaceDE w:val="0"/>
        <w:autoSpaceDN w:val="0"/>
        <w:adjustRightInd w:val="0"/>
        <w:jc w:val="both"/>
        <w:rPr>
          <w:rFonts w:ascii="Arial Narrow" w:hAnsi="Arial Narrow" w:cs="Arial"/>
          <w:color w:val="333333"/>
          <w:sz w:val="22"/>
          <w:szCs w:val="22"/>
          <w:shd w:val="clear" w:color="auto" w:fill="FFFFFF"/>
        </w:rPr>
      </w:pPr>
      <w:r w:rsidRPr="00731C91">
        <w:rPr>
          <w:rFonts w:ascii="Arial Narrow" w:hAnsi="Arial Narrow" w:cs="Arial"/>
          <w:color w:val="333333"/>
          <w:sz w:val="22"/>
          <w:szCs w:val="22"/>
          <w:shd w:val="clear" w:color="auto" w:fill="FFFFFF"/>
        </w:rPr>
        <w:t>Que el Sistema Integral de Seguridad Social implementado por la Ley 100 de 1993, con sus adicciones y modificaciones, comprende las obligaciones del Estado y la sociedad, las instituciones y los recursos destinados a garantizar la cobertura de las prestaciones de carácter económico, de salud y servicios complementarios distribuidas entre el Sistema General de Pensiones, el Sistema de Seguridad Social en Salud, el Sistema de Riesgos Laborales y los Servicios Sociales Complementarios.</w:t>
      </w:r>
    </w:p>
    <w:p w14:paraId="7190CDED" w14:textId="77777777" w:rsidR="009417D0" w:rsidRPr="00731C91" w:rsidRDefault="009417D0" w:rsidP="009417D0">
      <w:pPr>
        <w:pStyle w:val="Prrafodelista"/>
        <w:keepNext/>
        <w:keepLines/>
        <w:numPr>
          <w:ilvl w:val="1"/>
          <w:numId w:val="90"/>
        </w:numPr>
        <w:spacing w:before="480"/>
        <w:outlineLvl w:val="0"/>
        <w:rPr>
          <w:rFonts w:ascii="Arial Narrow" w:hAnsi="Arial Narrow"/>
          <w:b/>
          <w:bCs/>
          <w:vanish/>
          <w:sz w:val="22"/>
          <w:szCs w:val="22"/>
          <w:lang w:val="af-ZA"/>
        </w:rPr>
      </w:pPr>
      <w:bookmarkStart w:id="17" w:name="_Toc79134721"/>
    </w:p>
    <w:p w14:paraId="30C26E1B" w14:textId="77777777" w:rsidR="009417D0" w:rsidRPr="00731C91" w:rsidRDefault="009417D0" w:rsidP="009417D0">
      <w:pPr>
        <w:pStyle w:val="Prrafodelista"/>
        <w:keepNext/>
        <w:keepLines/>
        <w:numPr>
          <w:ilvl w:val="1"/>
          <w:numId w:val="90"/>
        </w:numPr>
        <w:spacing w:before="480"/>
        <w:outlineLvl w:val="0"/>
        <w:rPr>
          <w:rFonts w:ascii="Arial Narrow" w:hAnsi="Arial Narrow"/>
          <w:b/>
          <w:bCs/>
          <w:vanish/>
          <w:sz w:val="22"/>
          <w:szCs w:val="22"/>
          <w:lang w:val="af-ZA"/>
        </w:rPr>
      </w:pPr>
    </w:p>
    <w:p w14:paraId="55877F1C" w14:textId="77777777" w:rsidR="009417D0" w:rsidRPr="00731C91" w:rsidRDefault="009417D0" w:rsidP="009417D0">
      <w:pPr>
        <w:pStyle w:val="Prrafodelista"/>
        <w:keepNext/>
        <w:keepLines/>
        <w:numPr>
          <w:ilvl w:val="1"/>
          <w:numId w:val="90"/>
        </w:numPr>
        <w:spacing w:before="480"/>
        <w:outlineLvl w:val="0"/>
        <w:rPr>
          <w:rFonts w:ascii="Arial Narrow" w:hAnsi="Arial Narrow"/>
          <w:b/>
          <w:bCs/>
          <w:vanish/>
          <w:sz w:val="22"/>
          <w:szCs w:val="22"/>
          <w:lang w:val="af-ZA"/>
        </w:rPr>
      </w:pPr>
    </w:p>
    <w:p w14:paraId="6D9C163B" w14:textId="4A242FAF" w:rsidR="00DC7B92" w:rsidRPr="00731C91" w:rsidRDefault="009417D0" w:rsidP="009417D0">
      <w:pPr>
        <w:pStyle w:val="Ttulo1"/>
        <w:numPr>
          <w:ilvl w:val="1"/>
          <w:numId w:val="90"/>
        </w:numPr>
        <w:rPr>
          <w:rFonts w:ascii="Arial Narrow" w:hAnsi="Arial Narrow"/>
          <w:color w:val="auto"/>
          <w:sz w:val="22"/>
          <w:szCs w:val="22"/>
          <w:lang w:val="af-ZA"/>
        </w:rPr>
      </w:pPr>
      <w:r w:rsidRPr="00731C91">
        <w:rPr>
          <w:rFonts w:ascii="Arial Narrow" w:hAnsi="Arial Narrow"/>
          <w:color w:val="auto"/>
          <w:sz w:val="22"/>
          <w:szCs w:val="22"/>
          <w:lang w:val="af-ZA"/>
        </w:rPr>
        <w:t>R</w:t>
      </w:r>
      <w:r w:rsidR="00DC7B92" w:rsidRPr="00731C91">
        <w:rPr>
          <w:rFonts w:ascii="Arial Narrow" w:hAnsi="Arial Narrow"/>
          <w:color w:val="auto"/>
          <w:sz w:val="22"/>
          <w:szCs w:val="22"/>
          <w:lang w:val="af-ZA"/>
        </w:rPr>
        <w:t>ECURSOS</w:t>
      </w:r>
      <w:bookmarkEnd w:id="17"/>
      <w:r w:rsidR="00DC7B92" w:rsidRPr="00731C91">
        <w:rPr>
          <w:rFonts w:ascii="Arial Narrow" w:hAnsi="Arial Narrow"/>
          <w:color w:val="auto"/>
          <w:sz w:val="22"/>
          <w:szCs w:val="22"/>
          <w:lang w:val="af-ZA"/>
        </w:rPr>
        <w:t xml:space="preserve"> </w:t>
      </w:r>
    </w:p>
    <w:p w14:paraId="4474CF5E" w14:textId="77777777" w:rsidR="002C6C5E" w:rsidRPr="00731C91" w:rsidRDefault="002C6C5E" w:rsidP="002C6C5E">
      <w:pPr>
        <w:rPr>
          <w:rFonts w:ascii="Arial Narrow" w:hAnsi="Arial Narrow"/>
          <w:sz w:val="22"/>
          <w:szCs w:val="22"/>
          <w:lang w:val="af-ZA"/>
        </w:rPr>
      </w:pPr>
    </w:p>
    <w:p w14:paraId="376C9E99" w14:textId="77777777" w:rsidR="002C6C5E" w:rsidRPr="00731C91" w:rsidRDefault="002C6C5E" w:rsidP="009417D0">
      <w:pPr>
        <w:autoSpaceDE w:val="0"/>
        <w:autoSpaceDN w:val="0"/>
        <w:adjustRightInd w:val="0"/>
        <w:ind w:left="360"/>
        <w:jc w:val="both"/>
        <w:rPr>
          <w:rFonts w:ascii="Arial Narrow" w:hAnsi="Arial Narrow" w:cs="Arial"/>
          <w:color w:val="000000"/>
          <w:sz w:val="22"/>
          <w:szCs w:val="22"/>
          <w:lang w:val="af-ZA"/>
        </w:rPr>
      </w:pPr>
      <w:r w:rsidRPr="00731C91">
        <w:rPr>
          <w:rFonts w:ascii="Arial Narrow" w:hAnsi="Arial Narrow" w:cs="Arial"/>
          <w:color w:val="000000"/>
          <w:sz w:val="22"/>
          <w:szCs w:val="22"/>
          <w:lang w:val="af-ZA"/>
        </w:rPr>
        <w:t>La planta de personal de la EMAB, está respaldada por recursos provenientes del presupuesto de funcionamiento, para cada  vigencia fiscal, en la cual se detallan las apropiaciones y se clasifican y definen los gastos.</w:t>
      </w:r>
    </w:p>
    <w:p w14:paraId="210FDFEB" w14:textId="60300119" w:rsidR="00C97239" w:rsidRPr="00731C91" w:rsidRDefault="00C97239" w:rsidP="009417D0">
      <w:pPr>
        <w:ind w:left="360"/>
        <w:jc w:val="both"/>
        <w:rPr>
          <w:rFonts w:ascii="Arial Narrow" w:hAnsi="Arial Narrow"/>
          <w:color w:val="000000" w:themeColor="text1"/>
          <w:sz w:val="22"/>
          <w:szCs w:val="22"/>
        </w:rPr>
      </w:pPr>
    </w:p>
    <w:p w14:paraId="2CA6F745" w14:textId="1C68EE15" w:rsidR="009417D0" w:rsidRPr="00731C91" w:rsidRDefault="009417D0" w:rsidP="009417D0">
      <w:pPr>
        <w:ind w:left="360"/>
        <w:jc w:val="both"/>
        <w:rPr>
          <w:rFonts w:ascii="Arial Narrow" w:hAnsi="Arial Narrow"/>
          <w:color w:val="000000" w:themeColor="text1"/>
          <w:sz w:val="22"/>
          <w:szCs w:val="22"/>
        </w:rPr>
      </w:pPr>
    </w:p>
    <w:p w14:paraId="00825135" w14:textId="59EE145E" w:rsidR="009417D0" w:rsidRPr="00731C91" w:rsidRDefault="009417D0" w:rsidP="009417D0">
      <w:pPr>
        <w:pStyle w:val="Prrafodelista"/>
        <w:numPr>
          <w:ilvl w:val="0"/>
          <w:numId w:val="90"/>
        </w:numPr>
        <w:jc w:val="both"/>
        <w:rPr>
          <w:rFonts w:ascii="Arial Narrow" w:hAnsi="Arial Narrow"/>
          <w:b/>
          <w:bCs/>
          <w:color w:val="000000" w:themeColor="text1"/>
          <w:sz w:val="22"/>
          <w:szCs w:val="22"/>
        </w:rPr>
      </w:pPr>
      <w:r w:rsidRPr="00731C91">
        <w:rPr>
          <w:rFonts w:ascii="Arial Narrow" w:hAnsi="Arial Narrow"/>
          <w:b/>
          <w:bCs/>
          <w:color w:val="000000" w:themeColor="text1"/>
          <w:sz w:val="22"/>
          <w:szCs w:val="22"/>
        </w:rPr>
        <w:t>HISTORIAL DE CAMBIOS</w:t>
      </w:r>
    </w:p>
    <w:p w14:paraId="1D904BE4" w14:textId="39941A6B" w:rsidR="009417D0" w:rsidRPr="00731C91" w:rsidRDefault="009417D0" w:rsidP="009417D0">
      <w:pPr>
        <w:jc w:val="center"/>
        <w:rPr>
          <w:rFonts w:ascii="Arial Narrow" w:hAnsi="Arial Narrow"/>
          <w:b/>
          <w:bCs/>
          <w:color w:val="000000" w:themeColor="text1"/>
          <w:sz w:val="22"/>
          <w:szCs w:val="22"/>
        </w:rPr>
      </w:pPr>
    </w:p>
    <w:tbl>
      <w:tblPr>
        <w:tblStyle w:val="Tablaconcuadrcula"/>
        <w:tblW w:w="0" w:type="auto"/>
        <w:tblLook w:val="04A0" w:firstRow="1" w:lastRow="0" w:firstColumn="1" w:lastColumn="0" w:noHBand="0" w:noVBand="1"/>
      </w:tblPr>
      <w:tblGrid>
        <w:gridCol w:w="1696"/>
        <w:gridCol w:w="4189"/>
        <w:gridCol w:w="2943"/>
      </w:tblGrid>
      <w:tr w:rsidR="009417D0" w:rsidRPr="00731C91" w14:paraId="78242F31" w14:textId="77777777" w:rsidTr="00731C91">
        <w:tc>
          <w:tcPr>
            <w:tcW w:w="1696" w:type="dxa"/>
          </w:tcPr>
          <w:p w14:paraId="789E8D93" w14:textId="7756A874" w:rsidR="009417D0" w:rsidRPr="00731C91" w:rsidRDefault="009417D0" w:rsidP="00731C91">
            <w:pPr>
              <w:jc w:val="center"/>
              <w:rPr>
                <w:rFonts w:ascii="Arial Narrow" w:hAnsi="Arial Narrow"/>
                <w:b/>
                <w:bCs/>
                <w:color w:val="000000" w:themeColor="text1"/>
                <w:sz w:val="22"/>
                <w:szCs w:val="22"/>
              </w:rPr>
            </w:pPr>
            <w:r w:rsidRPr="00731C91">
              <w:rPr>
                <w:rFonts w:ascii="Arial Narrow" w:hAnsi="Arial Narrow"/>
                <w:b/>
                <w:bCs/>
                <w:color w:val="000000" w:themeColor="text1"/>
                <w:sz w:val="22"/>
                <w:szCs w:val="22"/>
              </w:rPr>
              <w:t>VERSIÓN</w:t>
            </w:r>
          </w:p>
        </w:tc>
        <w:tc>
          <w:tcPr>
            <w:tcW w:w="4189" w:type="dxa"/>
          </w:tcPr>
          <w:p w14:paraId="75AA2986" w14:textId="3E1BEB79" w:rsidR="009417D0" w:rsidRPr="00731C91" w:rsidRDefault="009417D0" w:rsidP="00731C91">
            <w:pPr>
              <w:jc w:val="center"/>
              <w:rPr>
                <w:rFonts w:ascii="Arial Narrow" w:hAnsi="Arial Narrow"/>
                <w:b/>
                <w:bCs/>
                <w:color w:val="000000" w:themeColor="text1"/>
                <w:sz w:val="22"/>
                <w:szCs w:val="22"/>
              </w:rPr>
            </w:pPr>
            <w:r w:rsidRPr="00731C91">
              <w:rPr>
                <w:rFonts w:ascii="Arial Narrow" w:hAnsi="Arial Narrow"/>
                <w:b/>
                <w:bCs/>
                <w:color w:val="000000" w:themeColor="text1"/>
                <w:sz w:val="22"/>
                <w:szCs w:val="22"/>
              </w:rPr>
              <w:t>DESCRIPCIÓN</w:t>
            </w:r>
          </w:p>
        </w:tc>
        <w:tc>
          <w:tcPr>
            <w:tcW w:w="2943" w:type="dxa"/>
          </w:tcPr>
          <w:p w14:paraId="1C07F3E4" w14:textId="23D09B6E" w:rsidR="009417D0" w:rsidRPr="00731C91" w:rsidRDefault="009417D0" w:rsidP="00731C91">
            <w:pPr>
              <w:jc w:val="center"/>
              <w:rPr>
                <w:rFonts w:ascii="Arial Narrow" w:hAnsi="Arial Narrow"/>
                <w:b/>
                <w:bCs/>
                <w:color w:val="000000" w:themeColor="text1"/>
                <w:sz w:val="22"/>
                <w:szCs w:val="22"/>
              </w:rPr>
            </w:pPr>
            <w:r w:rsidRPr="00731C91">
              <w:rPr>
                <w:rFonts w:ascii="Arial Narrow" w:hAnsi="Arial Narrow"/>
                <w:b/>
                <w:bCs/>
                <w:color w:val="000000" w:themeColor="text1"/>
                <w:sz w:val="22"/>
                <w:szCs w:val="22"/>
              </w:rPr>
              <w:t>FECHA</w:t>
            </w:r>
          </w:p>
        </w:tc>
      </w:tr>
      <w:tr w:rsidR="009417D0" w:rsidRPr="00731C91" w14:paraId="291505DE" w14:textId="77777777" w:rsidTr="00731C91">
        <w:tc>
          <w:tcPr>
            <w:tcW w:w="1696" w:type="dxa"/>
          </w:tcPr>
          <w:p w14:paraId="1F3361F0" w14:textId="08815BC7" w:rsidR="009417D0" w:rsidRPr="00731C91" w:rsidRDefault="009417D0" w:rsidP="00504CB9">
            <w:pPr>
              <w:jc w:val="center"/>
              <w:rPr>
                <w:rFonts w:ascii="Arial Narrow" w:hAnsi="Arial Narrow"/>
                <w:color w:val="000000" w:themeColor="text1"/>
                <w:sz w:val="22"/>
                <w:szCs w:val="22"/>
              </w:rPr>
            </w:pPr>
            <w:r w:rsidRPr="00731C91">
              <w:rPr>
                <w:rFonts w:ascii="Arial Narrow" w:hAnsi="Arial Narrow"/>
                <w:color w:val="000000" w:themeColor="text1"/>
                <w:sz w:val="22"/>
                <w:szCs w:val="22"/>
              </w:rPr>
              <w:t>1.0</w:t>
            </w:r>
          </w:p>
        </w:tc>
        <w:tc>
          <w:tcPr>
            <w:tcW w:w="4189" w:type="dxa"/>
          </w:tcPr>
          <w:p w14:paraId="114106D6" w14:textId="086D2789" w:rsidR="009417D0" w:rsidRPr="00731C91" w:rsidRDefault="00504CB9" w:rsidP="00504CB9">
            <w:pPr>
              <w:jc w:val="center"/>
              <w:rPr>
                <w:rFonts w:ascii="Arial Narrow" w:hAnsi="Arial Narrow"/>
                <w:color w:val="000000" w:themeColor="text1"/>
                <w:sz w:val="22"/>
                <w:szCs w:val="22"/>
              </w:rPr>
            </w:pPr>
            <w:r w:rsidRPr="00731C91">
              <w:rPr>
                <w:rFonts w:ascii="Arial Narrow" w:hAnsi="Arial Narrow"/>
                <w:color w:val="000000" w:themeColor="text1"/>
                <w:sz w:val="22"/>
                <w:szCs w:val="22"/>
              </w:rPr>
              <w:t>Original</w:t>
            </w:r>
          </w:p>
        </w:tc>
        <w:tc>
          <w:tcPr>
            <w:tcW w:w="2943" w:type="dxa"/>
          </w:tcPr>
          <w:p w14:paraId="06B000A2" w14:textId="116A787E" w:rsidR="009417D0" w:rsidRPr="00731C91" w:rsidRDefault="005C6EFA" w:rsidP="007D5145">
            <w:pPr>
              <w:jc w:val="center"/>
              <w:rPr>
                <w:rFonts w:ascii="Arial Narrow" w:hAnsi="Arial Narrow"/>
                <w:color w:val="000000" w:themeColor="text1"/>
                <w:sz w:val="22"/>
                <w:szCs w:val="22"/>
              </w:rPr>
            </w:pPr>
            <w:r w:rsidRPr="00731C91">
              <w:rPr>
                <w:rFonts w:ascii="Arial Narrow" w:hAnsi="Arial Narrow"/>
                <w:color w:val="000000" w:themeColor="text1"/>
                <w:sz w:val="22"/>
                <w:szCs w:val="22"/>
              </w:rPr>
              <w:t xml:space="preserve">6 de </w:t>
            </w:r>
            <w:proofErr w:type="gramStart"/>
            <w:r w:rsidRPr="00731C91">
              <w:rPr>
                <w:rFonts w:ascii="Arial Narrow" w:hAnsi="Arial Narrow"/>
                <w:color w:val="000000" w:themeColor="text1"/>
                <w:sz w:val="22"/>
                <w:szCs w:val="22"/>
              </w:rPr>
              <w:t>Agosto</w:t>
            </w:r>
            <w:proofErr w:type="gramEnd"/>
            <w:r w:rsidRPr="00731C91">
              <w:rPr>
                <w:rFonts w:ascii="Arial Narrow" w:hAnsi="Arial Narrow"/>
                <w:color w:val="000000" w:themeColor="text1"/>
                <w:sz w:val="22"/>
                <w:szCs w:val="22"/>
              </w:rPr>
              <w:t xml:space="preserve"> 2021</w:t>
            </w:r>
          </w:p>
        </w:tc>
      </w:tr>
      <w:tr w:rsidR="00B135F5" w:rsidRPr="00731C91" w14:paraId="2F002110" w14:textId="77777777" w:rsidTr="003A3D27">
        <w:tc>
          <w:tcPr>
            <w:tcW w:w="1696" w:type="dxa"/>
          </w:tcPr>
          <w:p w14:paraId="018143C8" w14:textId="6CADBCCE" w:rsidR="00B135F5" w:rsidRPr="00731C91" w:rsidRDefault="00B135F5" w:rsidP="00504CB9">
            <w:pPr>
              <w:jc w:val="center"/>
              <w:rPr>
                <w:rFonts w:ascii="Arial Narrow" w:hAnsi="Arial Narrow"/>
                <w:color w:val="000000" w:themeColor="text1"/>
                <w:sz w:val="22"/>
                <w:szCs w:val="22"/>
              </w:rPr>
            </w:pPr>
            <w:r w:rsidRPr="00731C91">
              <w:rPr>
                <w:rFonts w:ascii="Arial Narrow" w:hAnsi="Arial Narrow"/>
                <w:color w:val="000000" w:themeColor="text1"/>
                <w:sz w:val="22"/>
                <w:szCs w:val="22"/>
              </w:rPr>
              <w:t>2.0</w:t>
            </w:r>
          </w:p>
        </w:tc>
        <w:tc>
          <w:tcPr>
            <w:tcW w:w="4189" w:type="dxa"/>
            <w:shd w:val="clear" w:color="auto" w:fill="auto"/>
          </w:tcPr>
          <w:p w14:paraId="5711FFAF" w14:textId="11D82AF1" w:rsidR="00731C91" w:rsidRPr="00731C91" w:rsidRDefault="003A3D27" w:rsidP="0032760B">
            <w:pPr>
              <w:jc w:val="both"/>
              <w:rPr>
                <w:rFonts w:ascii="Arial Narrow" w:hAnsi="Arial Narrow"/>
                <w:color w:val="000000" w:themeColor="text1"/>
                <w:sz w:val="22"/>
                <w:szCs w:val="22"/>
              </w:rPr>
            </w:pPr>
            <w:r>
              <w:rPr>
                <w:rFonts w:ascii="Arial Narrow" w:hAnsi="Arial Narrow"/>
                <w:color w:val="000000" w:themeColor="text1"/>
                <w:sz w:val="22"/>
                <w:szCs w:val="22"/>
              </w:rPr>
              <w:t>Actualización Plan de vacantes vigencia 2022</w:t>
            </w:r>
          </w:p>
        </w:tc>
        <w:tc>
          <w:tcPr>
            <w:tcW w:w="2943" w:type="dxa"/>
          </w:tcPr>
          <w:p w14:paraId="688AC6F9" w14:textId="38ECC759" w:rsidR="00B135F5" w:rsidRPr="00731C91" w:rsidRDefault="006F38F9" w:rsidP="007D5145">
            <w:pPr>
              <w:jc w:val="center"/>
              <w:rPr>
                <w:rFonts w:ascii="Arial Narrow" w:hAnsi="Arial Narrow"/>
                <w:color w:val="000000" w:themeColor="text1"/>
                <w:sz w:val="22"/>
                <w:szCs w:val="22"/>
              </w:rPr>
            </w:pPr>
            <w:r>
              <w:rPr>
                <w:rFonts w:ascii="Arial Narrow" w:hAnsi="Arial Narrow"/>
                <w:color w:val="000000" w:themeColor="text1"/>
                <w:sz w:val="22"/>
                <w:szCs w:val="22"/>
              </w:rPr>
              <w:t>02</w:t>
            </w:r>
            <w:r w:rsidR="005C6EFA" w:rsidRPr="00731C91">
              <w:rPr>
                <w:rFonts w:ascii="Arial Narrow" w:hAnsi="Arial Narrow"/>
                <w:color w:val="000000" w:themeColor="text1"/>
                <w:sz w:val="22"/>
                <w:szCs w:val="22"/>
              </w:rPr>
              <w:t xml:space="preserve"> de </w:t>
            </w:r>
            <w:r>
              <w:rPr>
                <w:rFonts w:ascii="Arial Narrow" w:hAnsi="Arial Narrow"/>
                <w:color w:val="000000" w:themeColor="text1"/>
                <w:sz w:val="22"/>
                <w:szCs w:val="22"/>
              </w:rPr>
              <w:t>febrero de</w:t>
            </w:r>
            <w:r w:rsidR="005C6EFA" w:rsidRPr="00731C91">
              <w:rPr>
                <w:rFonts w:ascii="Arial Narrow" w:hAnsi="Arial Narrow"/>
                <w:color w:val="000000" w:themeColor="text1"/>
                <w:sz w:val="22"/>
                <w:szCs w:val="22"/>
              </w:rPr>
              <w:t xml:space="preserve"> 2022</w:t>
            </w:r>
          </w:p>
        </w:tc>
      </w:tr>
    </w:tbl>
    <w:p w14:paraId="01C647D4" w14:textId="77777777" w:rsidR="009417D0" w:rsidRPr="00731C91" w:rsidRDefault="009417D0" w:rsidP="009417D0">
      <w:pPr>
        <w:jc w:val="both"/>
        <w:rPr>
          <w:rFonts w:ascii="Arial Narrow" w:hAnsi="Arial Narrow"/>
          <w:b/>
          <w:bCs/>
          <w:color w:val="000000" w:themeColor="text1"/>
          <w:sz w:val="22"/>
          <w:szCs w:val="22"/>
        </w:rPr>
      </w:pPr>
    </w:p>
    <w:sectPr w:rsidR="009417D0" w:rsidRPr="00731C91" w:rsidSect="00DC7B92">
      <w:headerReference w:type="default" r:id="rId10"/>
      <w:headerReference w:type="first" r:id="rId11"/>
      <w:pgSz w:w="12240" w:h="15840" w:code="1"/>
      <w:pgMar w:top="1418" w:right="1701" w:bottom="851" w:left="1701" w:header="567"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663C" w14:textId="77777777" w:rsidR="00FD2015" w:rsidRDefault="00FD2015" w:rsidP="00566B1E">
      <w:r>
        <w:separator/>
      </w:r>
    </w:p>
  </w:endnote>
  <w:endnote w:type="continuationSeparator" w:id="0">
    <w:p w14:paraId="781A6DD0" w14:textId="77777777" w:rsidR="00FD2015" w:rsidRDefault="00FD2015" w:rsidP="0056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02CF" w14:textId="77777777" w:rsidR="00FD2015" w:rsidRDefault="00FD2015" w:rsidP="00566B1E">
      <w:r>
        <w:separator/>
      </w:r>
    </w:p>
  </w:footnote>
  <w:footnote w:type="continuationSeparator" w:id="0">
    <w:p w14:paraId="5E420A76" w14:textId="77777777" w:rsidR="00FD2015" w:rsidRDefault="00FD2015" w:rsidP="00566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4536"/>
      <w:gridCol w:w="2454"/>
    </w:tblGrid>
    <w:tr w:rsidR="00356637" w:rsidRPr="00356637" w14:paraId="46D48D8D" w14:textId="77777777" w:rsidTr="00FF5648">
      <w:trPr>
        <w:cantSplit/>
        <w:trHeight w:val="340"/>
      </w:trPr>
      <w:tc>
        <w:tcPr>
          <w:tcW w:w="1041" w:type="pct"/>
          <w:vMerge w:val="restart"/>
          <w:vAlign w:val="center"/>
        </w:tcPr>
        <w:p w14:paraId="2B5033B6" w14:textId="77777777" w:rsidR="00356637" w:rsidRPr="00356637" w:rsidRDefault="00356637" w:rsidP="00356637">
          <w:pPr>
            <w:pStyle w:val="Prrafodelista"/>
            <w:ind w:left="720"/>
            <w:rPr>
              <w:rFonts w:ascii="Arial Narrow" w:hAnsi="Arial Narrow" w:cs="Arial"/>
              <w:bCs/>
              <w:sz w:val="22"/>
              <w:szCs w:val="22"/>
            </w:rPr>
          </w:pPr>
          <w:r w:rsidRPr="00356637">
            <w:rPr>
              <w:rFonts w:ascii="Arial Narrow" w:hAnsi="Arial Narrow"/>
              <w:noProof/>
              <w:sz w:val="22"/>
              <w:szCs w:val="22"/>
              <w:lang w:val="es-CO" w:eastAsia="es-CO"/>
            </w:rPr>
            <w:drawing>
              <wp:anchor distT="0" distB="0" distL="114300" distR="114300" simplePos="0" relativeHeight="251661312" behindDoc="0" locked="0" layoutInCell="1" allowOverlap="1" wp14:anchorId="054B03F5" wp14:editId="29E38647">
                <wp:simplePos x="0" y="0"/>
                <wp:positionH relativeFrom="column">
                  <wp:posOffset>21590</wp:posOffset>
                </wp:positionH>
                <wp:positionV relativeFrom="paragraph">
                  <wp:posOffset>-59690</wp:posOffset>
                </wp:positionV>
                <wp:extent cx="1033145" cy="5581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558165"/>
                        </a:xfrm>
                        <a:prstGeom prst="rect">
                          <a:avLst/>
                        </a:prstGeom>
                        <a:noFill/>
                      </pic:spPr>
                    </pic:pic>
                  </a:graphicData>
                </a:graphic>
                <wp14:sizeRelH relativeFrom="margin">
                  <wp14:pctWidth>0</wp14:pctWidth>
                </wp14:sizeRelH>
                <wp14:sizeRelV relativeFrom="margin">
                  <wp14:pctHeight>0</wp14:pctHeight>
                </wp14:sizeRelV>
              </wp:anchor>
            </w:drawing>
          </w:r>
        </w:p>
      </w:tc>
      <w:tc>
        <w:tcPr>
          <w:tcW w:w="2569" w:type="pct"/>
          <w:vMerge w:val="restart"/>
          <w:vAlign w:val="center"/>
        </w:tcPr>
        <w:p w14:paraId="3EDCA60F" w14:textId="77777777" w:rsidR="00356637" w:rsidRPr="00356637" w:rsidRDefault="00356637" w:rsidP="00356637">
          <w:pPr>
            <w:jc w:val="center"/>
            <w:rPr>
              <w:rFonts w:ascii="Arial Narrow" w:hAnsi="Arial Narrow" w:cs="Arial"/>
              <w:b/>
              <w:sz w:val="22"/>
              <w:szCs w:val="22"/>
            </w:rPr>
          </w:pPr>
          <w:r w:rsidRPr="00356637">
            <w:rPr>
              <w:rFonts w:ascii="Arial Narrow" w:hAnsi="Arial Narrow"/>
              <w:sz w:val="22"/>
              <w:szCs w:val="22"/>
            </w:rPr>
            <w:t>PLAN ANUAL DE VACANTES</w:t>
          </w:r>
        </w:p>
      </w:tc>
      <w:tc>
        <w:tcPr>
          <w:tcW w:w="1390" w:type="pct"/>
          <w:vAlign w:val="center"/>
        </w:tcPr>
        <w:p w14:paraId="31DB583B" w14:textId="77777777" w:rsidR="00356637" w:rsidRPr="00356637" w:rsidRDefault="00356637" w:rsidP="00356637">
          <w:pPr>
            <w:rPr>
              <w:rFonts w:ascii="Arial Narrow" w:hAnsi="Arial Narrow" w:cs="Arial"/>
              <w:sz w:val="22"/>
              <w:szCs w:val="22"/>
            </w:rPr>
          </w:pPr>
          <w:r w:rsidRPr="00356637">
            <w:rPr>
              <w:rFonts w:ascii="Arial Narrow" w:hAnsi="Arial Narrow" w:cs="Arial"/>
              <w:bCs/>
              <w:sz w:val="22"/>
              <w:szCs w:val="22"/>
            </w:rPr>
            <w:t>Código: PL-GTH-</w:t>
          </w:r>
          <w:r>
            <w:rPr>
              <w:rFonts w:ascii="Arial Narrow" w:hAnsi="Arial Narrow" w:cs="Arial"/>
              <w:bCs/>
              <w:sz w:val="22"/>
              <w:szCs w:val="22"/>
            </w:rPr>
            <w:t>001</w:t>
          </w:r>
        </w:p>
      </w:tc>
    </w:tr>
    <w:tr w:rsidR="00356637" w:rsidRPr="00356637" w14:paraId="4B566451" w14:textId="77777777" w:rsidTr="00FF5648">
      <w:trPr>
        <w:cantSplit/>
        <w:trHeight w:val="340"/>
      </w:trPr>
      <w:tc>
        <w:tcPr>
          <w:tcW w:w="1041" w:type="pct"/>
          <w:vMerge/>
          <w:vAlign w:val="center"/>
        </w:tcPr>
        <w:p w14:paraId="634723F3" w14:textId="77777777" w:rsidR="00356637" w:rsidRPr="00356637" w:rsidRDefault="00356637" w:rsidP="00356637">
          <w:pPr>
            <w:rPr>
              <w:rFonts w:ascii="Arial Narrow" w:hAnsi="Arial Narrow" w:cs="Arial"/>
              <w:b/>
              <w:bCs/>
              <w:sz w:val="22"/>
              <w:szCs w:val="22"/>
            </w:rPr>
          </w:pPr>
        </w:p>
      </w:tc>
      <w:tc>
        <w:tcPr>
          <w:tcW w:w="2569" w:type="pct"/>
          <w:vMerge/>
          <w:tcBorders>
            <w:bottom w:val="single" w:sz="4" w:space="0" w:color="auto"/>
          </w:tcBorders>
          <w:vAlign w:val="center"/>
        </w:tcPr>
        <w:p w14:paraId="3B3B174A" w14:textId="77777777" w:rsidR="00356637" w:rsidRPr="00356637" w:rsidRDefault="00356637" w:rsidP="00356637">
          <w:pPr>
            <w:rPr>
              <w:rFonts w:ascii="Arial Narrow" w:hAnsi="Arial Narrow" w:cs="Arial"/>
              <w:bCs/>
              <w:sz w:val="22"/>
              <w:szCs w:val="22"/>
            </w:rPr>
          </w:pPr>
        </w:p>
      </w:tc>
      <w:tc>
        <w:tcPr>
          <w:tcW w:w="1390" w:type="pct"/>
          <w:tcBorders>
            <w:bottom w:val="single" w:sz="4" w:space="0" w:color="auto"/>
          </w:tcBorders>
          <w:vAlign w:val="center"/>
        </w:tcPr>
        <w:p w14:paraId="64F94EF1" w14:textId="77777777" w:rsidR="00356637" w:rsidRPr="00356637" w:rsidRDefault="00356637" w:rsidP="00356637">
          <w:pPr>
            <w:rPr>
              <w:rFonts w:ascii="Arial Narrow" w:hAnsi="Arial Narrow" w:cs="Arial"/>
              <w:bCs/>
              <w:sz w:val="22"/>
              <w:szCs w:val="22"/>
            </w:rPr>
          </w:pPr>
          <w:r w:rsidRPr="00356637">
            <w:rPr>
              <w:rFonts w:ascii="Arial Narrow" w:hAnsi="Arial Narrow" w:cs="Arial"/>
              <w:bCs/>
              <w:sz w:val="22"/>
              <w:szCs w:val="22"/>
            </w:rPr>
            <w:t>Versión: 1.0</w:t>
          </w:r>
        </w:p>
      </w:tc>
    </w:tr>
    <w:tr w:rsidR="00356637" w:rsidRPr="00356637" w14:paraId="05AE2841" w14:textId="77777777" w:rsidTr="00FF5648">
      <w:trPr>
        <w:cantSplit/>
        <w:trHeight w:val="340"/>
      </w:trPr>
      <w:tc>
        <w:tcPr>
          <w:tcW w:w="1041" w:type="pct"/>
          <w:vMerge/>
          <w:vAlign w:val="center"/>
        </w:tcPr>
        <w:p w14:paraId="4C535F6D" w14:textId="77777777" w:rsidR="00356637" w:rsidRPr="00356637" w:rsidRDefault="00356637" w:rsidP="00356637">
          <w:pPr>
            <w:rPr>
              <w:rFonts w:ascii="Arial Narrow" w:hAnsi="Arial Narrow" w:cs="Arial"/>
              <w:b/>
              <w:bCs/>
              <w:sz w:val="22"/>
              <w:szCs w:val="22"/>
            </w:rPr>
          </w:pPr>
        </w:p>
      </w:tc>
      <w:tc>
        <w:tcPr>
          <w:tcW w:w="2569" w:type="pct"/>
          <w:vMerge/>
          <w:vAlign w:val="center"/>
        </w:tcPr>
        <w:p w14:paraId="3580B6EF" w14:textId="77777777" w:rsidR="00356637" w:rsidRPr="00356637" w:rsidRDefault="00356637" w:rsidP="00356637">
          <w:pPr>
            <w:rPr>
              <w:rFonts w:ascii="Arial Narrow" w:hAnsi="Arial Narrow" w:cs="Arial"/>
              <w:bCs/>
              <w:sz w:val="22"/>
              <w:szCs w:val="22"/>
            </w:rPr>
          </w:pPr>
        </w:p>
      </w:tc>
      <w:tc>
        <w:tcPr>
          <w:tcW w:w="1390" w:type="pct"/>
          <w:vAlign w:val="center"/>
        </w:tcPr>
        <w:p w14:paraId="25F6BC9A" w14:textId="652B2411" w:rsidR="00356637" w:rsidRPr="00356637" w:rsidRDefault="00356637" w:rsidP="00356637">
          <w:pPr>
            <w:rPr>
              <w:rFonts w:ascii="Arial Narrow" w:hAnsi="Arial Narrow" w:cs="Arial"/>
              <w:bCs/>
              <w:sz w:val="22"/>
              <w:szCs w:val="22"/>
            </w:rPr>
          </w:pPr>
          <w:r w:rsidRPr="00356637">
            <w:rPr>
              <w:rFonts w:ascii="Arial Narrow" w:hAnsi="Arial Narrow" w:cs="Arial"/>
              <w:bCs/>
              <w:sz w:val="22"/>
              <w:szCs w:val="22"/>
            </w:rPr>
            <w:t xml:space="preserve">Página </w:t>
          </w:r>
          <w:r w:rsidRPr="00356637">
            <w:rPr>
              <w:rFonts w:ascii="Arial Narrow" w:hAnsi="Arial Narrow" w:cs="Arial"/>
              <w:bCs/>
              <w:sz w:val="22"/>
              <w:szCs w:val="22"/>
            </w:rPr>
            <w:fldChar w:fldCharType="begin"/>
          </w:r>
          <w:r w:rsidRPr="00356637">
            <w:rPr>
              <w:rFonts w:ascii="Arial Narrow" w:hAnsi="Arial Narrow" w:cs="Arial"/>
              <w:bCs/>
              <w:sz w:val="22"/>
              <w:szCs w:val="22"/>
            </w:rPr>
            <w:instrText xml:space="preserve"> PAGE </w:instrText>
          </w:r>
          <w:r w:rsidRPr="00356637">
            <w:rPr>
              <w:rFonts w:ascii="Arial Narrow" w:hAnsi="Arial Narrow" w:cs="Arial"/>
              <w:bCs/>
              <w:sz w:val="22"/>
              <w:szCs w:val="22"/>
            </w:rPr>
            <w:fldChar w:fldCharType="separate"/>
          </w:r>
          <w:r w:rsidR="00E87894">
            <w:rPr>
              <w:rFonts w:ascii="Arial Narrow" w:hAnsi="Arial Narrow" w:cs="Arial"/>
              <w:bCs/>
              <w:noProof/>
              <w:sz w:val="22"/>
              <w:szCs w:val="22"/>
            </w:rPr>
            <w:t>9</w:t>
          </w:r>
          <w:r w:rsidRPr="00356637">
            <w:rPr>
              <w:rFonts w:ascii="Arial Narrow" w:hAnsi="Arial Narrow" w:cs="Arial"/>
              <w:bCs/>
              <w:sz w:val="22"/>
              <w:szCs w:val="22"/>
            </w:rPr>
            <w:fldChar w:fldCharType="end"/>
          </w:r>
          <w:r w:rsidRPr="00356637">
            <w:rPr>
              <w:rFonts w:ascii="Arial Narrow" w:hAnsi="Arial Narrow" w:cs="Arial"/>
              <w:bCs/>
              <w:sz w:val="22"/>
              <w:szCs w:val="22"/>
            </w:rPr>
            <w:t xml:space="preserve"> de 152</w:t>
          </w:r>
        </w:p>
      </w:tc>
    </w:tr>
  </w:tbl>
  <w:p w14:paraId="3DE6408F" w14:textId="77777777" w:rsidR="00356637" w:rsidRDefault="003566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4536"/>
      <w:gridCol w:w="2454"/>
    </w:tblGrid>
    <w:tr w:rsidR="00356637" w:rsidRPr="00356637" w14:paraId="4C1CD0BA" w14:textId="77777777" w:rsidTr="00FF5648">
      <w:trPr>
        <w:cantSplit/>
        <w:trHeight w:val="340"/>
      </w:trPr>
      <w:tc>
        <w:tcPr>
          <w:tcW w:w="1041" w:type="pct"/>
          <w:vMerge w:val="restart"/>
          <w:vAlign w:val="center"/>
        </w:tcPr>
        <w:p w14:paraId="4E5D6DD7" w14:textId="77777777" w:rsidR="00356637" w:rsidRPr="00356637" w:rsidRDefault="00356637" w:rsidP="00356637">
          <w:pPr>
            <w:pStyle w:val="Prrafodelista"/>
            <w:ind w:left="720"/>
            <w:rPr>
              <w:rFonts w:ascii="Arial Narrow" w:hAnsi="Arial Narrow" w:cs="Arial"/>
              <w:bCs/>
              <w:sz w:val="22"/>
              <w:szCs w:val="22"/>
            </w:rPr>
          </w:pPr>
          <w:r w:rsidRPr="00356637">
            <w:rPr>
              <w:rFonts w:ascii="Arial Narrow" w:hAnsi="Arial Narrow"/>
              <w:noProof/>
              <w:sz w:val="22"/>
              <w:szCs w:val="22"/>
              <w:lang w:val="es-CO" w:eastAsia="es-CO"/>
            </w:rPr>
            <w:drawing>
              <wp:anchor distT="0" distB="0" distL="114300" distR="114300" simplePos="0" relativeHeight="251659264" behindDoc="0" locked="0" layoutInCell="1" allowOverlap="1" wp14:anchorId="2F551D3D" wp14:editId="4887DF4C">
                <wp:simplePos x="0" y="0"/>
                <wp:positionH relativeFrom="column">
                  <wp:posOffset>21590</wp:posOffset>
                </wp:positionH>
                <wp:positionV relativeFrom="paragraph">
                  <wp:posOffset>-59690</wp:posOffset>
                </wp:positionV>
                <wp:extent cx="1033145" cy="558165"/>
                <wp:effectExtent l="0" t="0" r="0" b="0"/>
                <wp:wrapNone/>
                <wp:docPr id="384" name="Imagen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558165"/>
                        </a:xfrm>
                        <a:prstGeom prst="rect">
                          <a:avLst/>
                        </a:prstGeom>
                        <a:noFill/>
                      </pic:spPr>
                    </pic:pic>
                  </a:graphicData>
                </a:graphic>
                <wp14:sizeRelH relativeFrom="margin">
                  <wp14:pctWidth>0</wp14:pctWidth>
                </wp14:sizeRelH>
                <wp14:sizeRelV relativeFrom="margin">
                  <wp14:pctHeight>0</wp14:pctHeight>
                </wp14:sizeRelV>
              </wp:anchor>
            </w:drawing>
          </w:r>
        </w:p>
      </w:tc>
      <w:tc>
        <w:tcPr>
          <w:tcW w:w="2569" w:type="pct"/>
          <w:vMerge w:val="restart"/>
          <w:vAlign w:val="center"/>
        </w:tcPr>
        <w:p w14:paraId="714BBA3A" w14:textId="77777777" w:rsidR="00356637" w:rsidRPr="00356637" w:rsidRDefault="00356637" w:rsidP="00356637">
          <w:pPr>
            <w:jc w:val="center"/>
            <w:rPr>
              <w:rFonts w:ascii="Arial Narrow" w:hAnsi="Arial Narrow" w:cs="Arial"/>
              <w:b/>
              <w:sz w:val="22"/>
              <w:szCs w:val="22"/>
            </w:rPr>
          </w:pPr>
          <w:r w:rsidRPr="00356637">
            <w:rPr>
              <w:rFonts w:ascii="Arial Narrow" w:hAnsi="Arial Narrow"/>
              <w:sz w:val="22"/>
              <w:szCs w:val="22"/>
            </w:rPr>
            <w:t>PLAN ANUAL DE VACANTES</w:t>
          </w:r>
        </w:p>
      </w:tc>
      <w:tc>
        <w:tcPr>
          <w:tcW w:w="1390" w:type="pct"/>
          <w:vAlign w:val="center"/>
        </w:tcPr>
        <w:p w14:paraId="01343D35" w14:textId="37708514" w:rsidR="00356637" w:rsidRPr="00356637" w:rsidRDefault="00356637" w:rsidP="00356637">
          <w:pPr>
            <w:rPr>
              <w:rFonts w:ascii="Arial Narrow" w:hAnsi="Arial Narrow" w:cs="Arial"/>
              <w:sz w:val="22"/>
              <w:szCs w:val="22"/>
            </w:rPr>
          </w:pPr>
          <w:r w:rsidRPr="00356637">
            <w:rPr>
              <w:rFonts w:ascii="Arial Narrow" w:hAnsi="Arial Narrow" w:cs="Arial"/>
              <w:bCs/>
              <w:sz w:val="22"/>
              <w:szCs w:val="22"/>
            </w:rPr>
            <w:t>Código: PL-GTH-</w:t>
          </w:r>
          <w:r>
            <w:rPr>
              <w:rFonts w:ascii="Arial Narrow" w:hAnsi="Arial Narrow" w:cs="Arial"/>
              <w:bCs/>
              <w:sz w:val="22"/>
              <w:szCs w:val="22"/>
            </w:rPr>
            <w:t>001</w:t>
          </w:r>
        </w:p>
      </w:tc>
    </w:tr>
    <w:tr w:rsidR="00356637" w:rsidRPr="00356637" w14:paraId="68B57165" w14:textId="77777777" w:rsidTr="00FF5648">
      <w:trPr>
        <w:cantSplit/>
        <w:trHeight w:val="340"/>
      </w:trPr>
      <w:tc>
        <w:tcPr>
          <w:tcW w:w="1041" w:type="pct"/>
          <w:vMerge/>
          <w:vAlign w:val="center"/>
        </w:tcPr>
        <w:p w14:paraId="08804B70" w14:textId="77777777" w:rsidR="00356637" w:rsidRPr="00356637" w:rsidRDefault="00356637" w:rsidP="00356637">
          <w:pPr>
            <w:rPr>
              <w:rFonts w:ascii="Arial Narrow" w:hAnsi="Arial Narrow" w:cs="Arial"/>
              <w:b/>
              <w:bCs/>
              <w:sz w:val="22"/>
              <w:szCs w:val="22"/>
            </w:rPr>
          </w:pPr>
        </w:p>
      </w:tc>
      <w:tc>
        <w:tcPr>
          <w:tcW w:w="2569" w:type="pct"/>
          <w:vMerge/>
          <w:tcBorders>
            <w:bottom w:val="single" w:sz="4" w:space="0" w:color="auto"/>
          </w:tcBorders>
          <w:vAlign w:val="center"/>
        </w:tcPr>
        <w:p w14:paraId="3CDABACA" w14:textId="77777777" w:rsidR="00356637" w:rsidRPr="00356637" w:rsidRDefault="00356637" w:rsidP="00356637">
          <w:pPr>
            <w:rPr>
              <w:rFonts w:ascii="Arial Narrow" w:hAnsi="Arial Narrow" w:cs="Arial"/>
              <w:bCs/>
              <w:sz w:val="22"/>
              <w:szCs w:val="22"/>
            </w:rPr>
          </w:pPr>
        </w:p>
      </w:tc>
      <w:tc>
        <w:tcPr>
          <w:tcW w:w="1390" w:type="pct"/>
          <w:tcBorders>
            <w:bottom w:val="single" w:sz="4" w:space="0" w:color="auto"/>
          </w:tcBorders>
          <w:vAlign w:val="center"/>
        </w:tcPr>
        <w:p w14:paraId="2E3CAC94" w14:textId="7337343D" w:rsidR="00356637" w:rsidRPr="00356637" w:rsidRDefault="00356637" w:rsidP="00356637">
          <w:pPr>
            <w:rPr>
              <w:rFonts w:ascii="Arial Narrow" w:hAnsi="Arial Narrow" w:cs="Arial"/>
              <w:bCs/>
              <w:sz w:val="22"/>
              <w:szCs w:val="22"/>
            </w:rPr>
          </w:pPr>
          <w:r w:rsidRPr="00356637">
            <w:rPr>
              <w:rFonts w:ascii="Arial Narrow" w:hAnsi="Arial Narrow" w:cs="Arial"/>
              <w:bCs/>
              <w:sz w:val="22"/>
              <w:szCs w:val="22"/>
            </w:rPr>
            <w:t xml:space="preserve">Versión: </w:t>
          </w:r>
          <w:r w:rsidR="005F4CCB">
            <w:rPr>
              <w:rFonts w:ascii="Arial Narrow" w:hAnsi="Arial Narrow" w:cs="Arial"/>
              <w:bCs/>
              <w:sz w:val="22"/>
              <w:szCs w:val="22"/>
            </w:rPr>
            <w:t>2</w:t>
          </w:r>
          <w:r w:rsidRPr="00356637">
            <w:rPr>
              <w:rFonts w:ascii="Arial Narrow" w:hAnsi="Arial Narrow" w:cs="Arial"/>
              <w:bCs/>
              <w:sz w:val="22"/>
              <w:szCs w:val="22"/>
            </w:rPr>
            <w:t>.0</w:t>
          </w:r>
        </w:p>
      </w:tc>
    </w:tr>
    <w:tr w:rsidR="00356637" w:rsidRPr="00356637" w14:paraId="22ABAE94" w14:textId="77777777" w:rsidTr="00FF5648">
      <w:trPr>
        <w:cantSplit/>
        <w:trHeight w:val="340"/>
      </w:trPr>
      <w:tc>
        <w:tcPr>
          <w:tcW w:w="1041" w:type="pct"/>
          <w:vMerge/>
          <w:vAlign w:val="center"/>
        </w:tcPr>
        <w:p w14:paraId="13CC2269" w14:textId="77777777" w:rsidR="00356637" w:rsidRPr="00356637" w:rsidRDefault="00356637" w:rsidP="00356637">
          <w:pPr>
            <w:rPr>
              <w:rFonts w:ascii="Arial Narrow" w:hAnsi="Arial Narrow" w:cs="Arial"/>
              <w:b/>
              <w:bCs/>
              <w:sz w:val="22"/>
              <w:szCs w:val="22"/>
            </w:rPr>
          </w:pPr>
        </w:p>
      </w:tc>
      <w:tc>
        <w:tcPr>
          <w:tcW w:w="2569" w:type="pct"/>
          <w:vMerge/>
          <w:vAlign w:val="center"/>
        </w:tcPr>
        <w:p w14:paraId="1950CD25" w14:textId="77777777" w:rsidR="00356637" w:rsidRPr="00356637" w:rsidRDefault="00356637" w:rsidP="00356637">
          <w:pPr>
            <w:rPr>
              <w:rFonts w:ascii="Arial Narrow" w:hAnsi="Arial Narrow" w:cs="Arial"/>
              <w:bCs/>
              <w:sz w:val="22"/>
              <w:szCs w:val="22"/>
            </w:rPr>
          </w:pPr>
        </w:p>
      </w:tc>
      <w:tc>
        <w:tcPr>
          <w:tcW w:w="1390" w:type="pct"/>
          <w:vAlign w:val="center"/>
        </w:tcPr>
        <w:p w14:paraId="4BDAC45B" w14:textId="1EC0A4B3" w:rsidR="00356637" w:rsidRPr="005B7622" w:rsidRDefault="005B7622" w:rsidP="00356637">
          <w:pPr>
            <w:rPr>
              <w:rFonts w:ascii="Arial Narrow" w:hAnsi="Arial Narrow" w:cs="Arial"/>
              <w:bCs/>
              <w:sz w:val="22"/>
              <w:szCs w:val="22"/>
            </w:rPr>
          </w:pPr>
          <w:r w:rsidRPr="005B7622">
            <w:rPr>
              <w:rFonts w:ascii="Arial Narrow" w:hAnsi="Arial Narrow" w:cs="Arial"/>
              <w:bCs/>
              <w:sz w:val="22"/>
              <w:szCs w:val="22"/>
            </w:rPr>
            <w:t xml:space="preserve">Página </w:t>
          </w:r>
          <w:r w:rsidRPr="005B7622">
            <w:rPr>
              <w:rFonts w:ascii="Arial Narrow" w:hAnsi="Arial Narrow" w:cs="Arial"/>
              <w:bCs/>
              <w:sz w:val="22"/>
              <w:szCs w:val="22"/>
            </w:rPr>
            <w:fldChar w:fldCharType="begin"/>
          </w:r>
          <w:r w:rsidRPr="005B7622">
            <w:rPr>
              <w:rFonts w:ascii="Arial Narrow" w:hAnsi="Arial Narrow" w:cs="Arial"/>
              <w:bCs/>
              <w:sz w:val="22"/>
              <w:szCs w:val="22"/>
            </w:rPr>
            <w:instrText>PAGE  \* Arabic  \* MERGEFORMAT</w:instrText>
          </w:r>
          <w:r w:rsidRPr="005B7622">
            <w:rPr>
              <w:rFonts w:ascii="Arial Narrow" w:hAnsi="Arial Narrow" w:cs="Arial"/>
              <w:bCs/>
              <w:sz w:val="22"/>
              <w:szCs w:val="22"/>
            </w:rPr>
            <w:fldChar w:fldCharType="separate"/>
          </w:r>
          <w:r w:rsidR="00DD5D71">
            <w:rPr>
              <w:rFonts w:ascii="Arial Narrow" w:hAnsi="Arial Narrow" w:cs="Arial"/>
              <w:bCs/>
              <w:noProof/>
              <w:sz w:val="22"/>
              <w:szCs w:val="22"/>
            </w:rPr>
            <w:t>0</w:t>
          </w:r>
          <w:r w:rsidRPr="005B7622">
            <w:rPr>
              <w:rFonts w:ascii="Arial Narrow" w:hAnsi="Arial Narrow" w:cs="Arial"/>
              <w:bCs/>
              <w:sz w:val="22"/>
              <w:szCs w:val="22"/>
            </w:rPr>
            <w:fldChar w:fldCharType="end"/>
          </w:r>
          <w:r w:rsidRPr="005B7622">
            <w:rPr>
              <w:rFonts w:ascii="Arial Narrow" w:hAnsi="Arial Narrow" w:cs="Arial"/>
              <w:bCs/>
              <w:sz w:val="22"/>
              <w:szCs w:val="22"/>
            </w:rPr>
            <w:t xml:space="preserve"> de </w:t>
          </w:r>
          <w:r w:rsidRPr="005B7622">
            <w:rPr>
              <w:rFonts w:ascii="Arial Narrow" w:hAnsi="Arial Narrow" w:cs="Arial"/>
              <w:bCs/>
              <w:sz w:val="22"/>
              <w:szCs w:val="22"/>
            </w:rPr>
            <w:fldChar w:fldCharType="begin"/>
          </w:r>
          <w:r w:rsidRPr="005B7622">
            <w:rPr>
              <w:rFonts w:ascii="Arial Narrow" w:hAnsi="Arial Narrow" w:cs="Arial"/>
              <w:bCs/>
              <w:sz w:val="22"/>
              <w:szCs w:val="22"/>
            </w:rPr>
            <w:instrText>NUMPAGES  \* Arabic  \* MERGEFORMAT</w:instrText>
          </w:r>
          <w:r w:rsidRPr="005B7622">
            <w:rPr>
              <w:rFonts w:ascii="Arial Narrow" w:hAnsi="Arial Narrow" w:cs="Arial"/>
              <w:bCs/>
              <w:sz w:val="22"/>
              <w:szCs w:val="22"/>
            </w:rPr>
            <w:fldChar w:fldCharType="separate"/>
          </w:r>
          <w:r w:rsidR="00DD5D71">
            <w:rPr>
              <w:rFonts w:ascii="Arial Narrow" w:hAnsi="Arial Narrow" w:cs="Arial"/>
              <w:bCs/>
              <w:noProof/>
              <w:sz w:val="22"/>
              <w:szCs w:val="22"/>
            </w:rPr>
            <w:t>9</w:t>
          </w:r>
          <w:r w:rsidRPr="005B7622">
            <w:rPr>
              <w:rFonts w:ascii="Arial Narrow" w:hAnsi="Arial Narrow" w:cs="Arial"/>
              <w:bCs/>
              <w:sz w:val="22"/>
              <w:szCs w:val="22"/>
            </w:rPr>
            <w:fldChar w:fldCharType="end"/>
          </w:r>
        </w:p>
      </w:tc>
    </w:tr>
  </w:tbl>
  <w:p w14:paraId="2DAF58CD" w14:textId="77777777" w:rsidR="00356637" w:rsidRDefault="00356637" w:rsidP="005F4C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A40"/>
    <w:multiLevelType w:val="hybridMultilevel"/>
    <w:tmpl w:val="FAF660A2"/>
    <w:lvl w:ilvl="0" w:tplc="CAFE21D0">
      <w:start w:val="1"/>
      <w:numFmt w:val="decimal"/>
      <w:lvlText w:val="%1."/>
      <w:lvlJc w:val="left"/>
      <w:pPr>
        <w:ind w:left="36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AA7AC0"/>
    <w:multiLevelType w:val="hybridMultilevel"/>
    <w:tmpl w:val="C7D4ADAC"/>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67B5466"/>
    <w:multiLevelType w:val="hybridMultilevel"/>
    <w:tmpl w:val="311E9B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316D21"/>
    <w:multiLevelType w:val="hybridMultilevel"/>
    <w:tmpl w:val="8FE24CA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4" w15:restartNumberingAfterBreak="0">
    <w:nsid w:val="08E853BF"/>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9E3529"/>
    <w:multiLevelType w:val="hybridMultilevel"/>
    <w:tmpl w:val="05ACD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5690A"/>
    <w:multiLevelType w:val="multilevel"/>
    <w:tmpl w:val="326CE01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B316A6"/>
    <w:multiLevelType w:val="hybridMultilevel"/>
    <w:tmpl w:val="3ECEE6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C80440F"/>
    <w:multiLevelType w:val="hybridMultilevel"/>
    <w:tmpl w:val="9508E32C"/>
    <w:lvl w:ilvl="0" w:tplc="240A0005">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1FD5701"/>
    <w:multiLevelType w:val="hybridMultilevel"/>
    <w:tmpl w:val="4E5A270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097AAA"/>
    <w:multiLevelType w:val="hybridMultilevel"/>
    <w:tmpl w:val="62024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5C679DE"/>
    <w:multiLevelType w:val="hybridMultilevel"/>
    <w:tmpl w:val="A00C87D0"/>
    <w:lvl w:ilvl="0" w:tplc="B14A0BAA">
      <w:start w:val="1"/>
      <w:numFmt w:val="bullet"/>
      <w:lvlText w:val=""/>
      <w:lvlJc w:val="left"/>
      <w:pPr>
        <w:ind w:left="360" w:hanging="360"/>
      </w:pPr>
      <w:rPr>
        <w:rFonts w:ascii="Wingdings" w:hAnsi="Wingdings" w:hint="default"/>
        <w:sz w:val="18"/>
        <w:szCs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66E3FA7"/>
    <w:multiLevelType w:val="hybridMultilevel"/>
    <w:tmpl w:val="31BA3A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7B8255C"/>
    <w:multiLevelType w:val="hybridMultilevel"/>
    <w:tmpl w:val="9F9488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20360C"/>
    <w:multiLevelType w:val="hybridMultilevel"/>
    <w:tmpl w:val="421E0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A026DCF"/>
    <w:multiLevelType w:val="hybridMultilevel"/>
    <w:tmpl w:val="F75E819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1A86355F"/>
    <w:multiLevelType w:val="hybridMultilevel"/>
    <w:tmpl w:val="9A7C2B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1D642B48"/>
    <w:multiLevelType w:val="hybridMultilevel"/>
    <w:tmpl w:val="1E1EB0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DD519FC"/>
    <w:multiLevelType w:val="hybridMultilevel"/>
    <w:tmpl w:val="6764CF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F3E3DDA"/>
    <w:multiLevelType w:val="hybridMultilevel"/>
    <w:tmpl w:val="EBB650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F455A2A"/>
    <w:multiLevelType w:val="multilevel"/>
    <w:tmpl w:val="11BCC7B8"/>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ascii="Arial Narrow" w:hAnsi="Arial Narrow" w:hint="default"/>
        <w:b/>
        <w:color w:val="auto"/>
        <w:sz w:val="22"/>
        <w:szCs w:val="22"/>
      </w:rPr>
    </w:lvl>
    <w:lvl w:ilvl="2">
      <w:start w:val="1"/>
      <w:numFmt w:val="decimal"/>
      <w:isLgl/>
      <w:lvlText w:val="%1.%2.%3."/>
      <w:lvlJc w:val="left"/>
      <w:pPr>
        <w:ind w:left="1080" w:hanging="720"/>
      </w:pPr>
      <w:rPr>
        <w:rFonts w:ascii="Arial Narrow" w:hAnsi="Arial Narrow" w:hint="default"/>
        <w:b/>
        <w:color w:val="auto"/>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1F640971"/>
    <w:multiLevelType w:val="hybridMultilevel"/>
    <w:tmpl w:val="E42A9B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1F9B3F44"/>
    <w:multiLevelType w:val="multilevel"/>
    <w:tmpl w:val="11BCC7B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ascii="Arial Narrow" w:hAnsi="Arial Narrow" w:hint="default"/>
        <w:b/>
        <w:color w:val="auto"/>
        <w:sz w:val="22"/>
        <w:szCs w:val="22"/>
      </w:rPr>
    </w:lvl>
    <w:lvl w:ilvl="2">
      <w:start w:val="1"/>
      <w:numFmt w:val="decimal"/>
      <w:isLgl/>
      <w:lvlText w:val="%1.%2.%3."/>
      <w:lvlJc w:val="left"/>
      <w:pPr>
        <w:ind w:left="1080" w:hanging="720"/>
      </w:pPr>
      <w:rPr>
        <w:rFonts w:ascii="Arial Narrow" w:hAnsi="Arial Narrow" w:hint="default"/>
        <w:b/>
        <w:color w:val="auto"/>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2005172E"/>
    <w:multiLevelType w:val="hybridMultilevel"/>
    <w:tmpl w:val="23DC12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12B1E73"/>
    <w:multiLevelType w:val="hybridMultilevel"/>
    <w:tmpl w:val="10F837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1864608"/>
    <w:multiLevelType w:val="hybridMultilevel"/>
    <w:tmpl w:val="7BB2CEAA"/>
    <w:lvl w:ilvl="0" w:tplc="240A0005">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6" w15:restartNumberingAfterBreak="0">
    <w:nsid w:val="2322047D"/>
    <w:multiLevelType w:val="hybridMultilevel"/>
    <w:tmpl w:val="BDFAAB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23522BC8"/>
    <w:multiLevelType w:val="hybridMultilevel"/>
    <w:tmpl w:val="AD9E2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45B66F6"/>
    <w:multiLevelType w:val="hybridMultilevel"/>
    <w:tmpl w:val="88FEF7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6617E50"/>
    <w:multiLevelType w:val="hybridMultilevel"/>
    <w:tmpl w:val="334EA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2781413D"/>
    <w:multiLevelType w:val="hybridMultilevel"/>
    <w:tmpl w:val="E506C9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27BA55A8"/>
    <w:multiLevelType w:val="hybridMultilevel"/>
    <w:tmpl w:val="8F10E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289D3A23"/>
    <w:multiLevelType w:val="hybridMultilevel"/>
    <w:tmpl w:val="1666D0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29880E7A"/>
    <w:multiLevelType w:val="hybridMultilevel"/>
    <w:tmpl w:val="097A0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299C7D4D"/>
    <w:multiLevelType w:val="hybridMultilevel"/>
    <w:tmpl w:val="33AE099E"/>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5" w15:restartNumberingAfterBreak="0">
    <w:nsid w:val="29DF78EF"/>
    <w:multiLevelType w:val="hybridMultilevel"/>
    <w:tmpl w:val="5E94E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2A997CAA"/>
    <w:multiLevelType w:val="hybridMultilevel"/>
    <w:tmpl w:val="D1E24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3172F3B"/>
    <w:multiLevelType w:val="hybridMultilevel"/>
    <w:tmpl w:val="8A0A0604"/>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15:restartNumberingAfterBreak="0">
    <w:nsid w:val="34572CC5"/>
    <w:multiLevelType w:val="hybridMultilevel"/>
    <w:tmpl w:val="6C3CD0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34920538"/>
    <w:multiLevelType w:val="hybridMultilevel"/>
    <w:tmpl w:val="E48A2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55C54D7"/>
    <w:multiLevelType w:val="hybridMultilevel"/>
    <w:tmpl w:val="4C0238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3668627A"/>
    <w:multiLevelType w:val="multilevel"/>
    <w:tmpl w:val="F9746D7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66F7882"/>
    <w:multiLevelType w:val="hybridMultilevel"/>
    <w:tmpl w:val="C846D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37F61EA0"/>
    <w:multiLevelType w:val="hybridMultilevel"/>
    <w:tmpl w:val="53AEBF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385E4049"/>
    <w:multiLevelType w:val="hybridMultilevel"/>
    <w:tmpl w:val="C158C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3C8738C2"/>
    <w:multiLevelType w:val="hybridMultilevel"/>
    <w:tmpl w:val="8534963A"/>
    <w:lvl w:ilvl="0" w:tplc="240A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6" w15:restartNumberingAfterBreak="0">
    <w:nsid w:val="3CA42E8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FF31FA"/>
    <w:multiLevelType w:val="hybridMultilevel"/>
    <w:tmpl w:val="1264D79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3F9747C1"/>
    <w:multiLevelType w:val="hybridMultilevel"/>
    <w:tmpl w:val="0B3433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41813012"/>
    <w:multiLevelType w:val="hybridMultilevel"/>
    <w:tmpl w:val="1AEA05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423C38F1"/>
    <w:multiLevelType w:val="hybridMultilevel"/>
    <w:tmpl w:val="D0664F9C"/>
    <w:lvl w:ilvl="0" w:tplc="BDA265AE">
      <w:numFmt w:val="bullet"/>
      <w:lvlText w:val="-"/>
      <w:lvlJc w:val="left"/>
      <w:pPr>
        <w:ind w:left="786"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1" w15:restartNumberingAfterBreak="0">
    <w:nsid w:val="4600324F"/>
    <w:multiLevelType w:val="hybridMultilevel"/>
    <w:tmpl w:val="78A279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15:restartNumberingAfterBreak="0">
    <w:nsid w:val="4609786B"/>
    <w:multiLevelType w:val="hybridMultilevel"/>
    <w:tmpl w:val="0446575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15:restartNumberingAfterBreak="0">
    <w:nsid w:val="46D051DE"/>
    <w:multiLevelType w:val="hybridMultilevel"/>
    <w:tmpl w:val="840067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15:restartNumberingAfterBreak="0">
    <w:nsid w:val="48714E8A"/>
    <w:multiLevelType w:val="hybridMultilevel"/>
    <w:tmpl w:val="E2D83A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48966826"/>
    <w:multiLevelType w:val="multilevel"/>
    <w:tmpl w:val="F9746D7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92309CC"/>
    <w:multiLevelType w:val="hybridMultilevel"/>
    <w:tmpl w:val="2C586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4A0A317E"/>
    <w:multiLevelType w:val="hybridMultilevel"/>
    <w:tmpl w:val="3236B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4BC17CB7"/>
    <w:multiLevelType w:val="hybridMultilevel"/>
    <w:tmpl w:val="91803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4C7F5FD8"/>
    <w:multiLevelType w:val="hybridMultilevel"/>
    <w:tmpl w:val="10061D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0" w15:restartNumberingAfterBreak="0">
    <w:nsid w:val="4C995E33"/>
    <w:multiLevelType w:val="hybridMultilevel"/>
    <w:tmpl w:val="2BD03F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4CE82CE8"/>
    <w:multiLevelType w:val="hybridMultilevel"/>
    <w:tmpl w:val="E4702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4E1A1371"/>
    <w:multiLevelType w:val="hybridMultilevel"/>
    <w:tmpl w:val="AA7E41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559218C3"/>
    <w:multiLevelType w:val="hybridMultilevel"/>
    <w:tmpl w:val="07941E0A"/>
    <w:lvl w:ilvl="0" w:tplc="A8EC0F66">
      <w:start w:val="1"/>
      <w:numFmt w:val="bullet"/>
      <w:lvlText w:val=""/>
      <w:lvlJc w:val="left"/>
      <w:pPr>
        <w:ind w:left="360" w:hanging="360"/>
      </w:pPr>
      <w:rPr>
        <w:rFonts w:ascii="Wingdings" w:hAnsi="Wingdings" w:hint="default"/>
        <w:sz w:val="18"/>
        <w:szCs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4" w15:restartNumberingAfterBreak="0">
    <w:nsid w:val="55A67BE7"/>
    <w:multiLevelType w:val="hybridMultilevel"/>
    <w:tmpl w:val="A356CAEE"/>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65" w15:restartNumberingAfterBreak="0">
    <w:nsid w:val="56930D2B"/>
    <w:multiLevelType w:val="hybridMultilevel"/>
    <w:tmpl w:val="D3FE5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56BD6313"/>
    <w:multiLevelType w:val="hybridMultilevel"/>
    <w:tmpl w:val="F7C0107C"/>
    <w:lvl w:ilvl="0" w:tplc="240A0001">
      <w:start w:val="1"/>
      <w:numFmt w:val="bullet"/>
      <w:lvlText w:val=""/>
      <w:lvlJc w:val="left"/>
      <w:pPr>
        <w:ind w:left="720" w:hanging="360"/>
      </w:pPr>
      <w:rPr>
        <w:rFonts w:ascii="Symbol" w:hAnsi="Symbol" w:hint="default"/>
      </w:rPr>
    </w:lvl>
    <w:lvl w:ilvl="1" w:tplc="B7C48CF8">
      <w:numFmt w:val="bullet"/>
      <w:lvlText w:val="•"/>
      <w:lvlJc w:val="left"/>
      <w:pPr>
        <w:ind w:left="1785" w:hanging="705"/>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582B28E5"/>
    <w:multiLevelType w:val="hybridMultilevel"/>
    <w:tmpl w:val="EC785D16"/>
    <w:lvl w:ilvl="0" w:tplc="240A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68" w15:restartNumberingAfterBreak="0">
    <w:nsid w:val="596A75F9"/>
    <w:multiLevelType w:val="hybridMultilevel"/>
    <w:tmpl w:val="4F60A82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9" w15:restartNumberingAfterBreak="0">
    <w:nsid w:val="5ADA3555"/>
    <w:multiLevelType w:val="hybridMultilevel"/>
    <w:tmpl w:val="AC0E0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5BA51461"/>
    <w:multiLevelType w:val="hybridMultilevel"/>
    <w:tmpl w:val="0EF6674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15:restartNumberingAfterBreak="0">
    <w:nsid w:val="5CF03160"/>
    <w:multiLevelType w:val="hybridMultilevel"/>
    <w:tmpl w:val="525611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15:restartNumberingAfterBreak="0">
    <w:nsid w:val="5F266FB3"/>
    <w:multiLevelType w:val="hybridMultilevel"/>
    <w:tmpl w:val="B7689B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62244B66"/>
    <w:multiLevelType w:val="hybridMultilevel"/>
    <w:tmpl w:val="BC3498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4" w15:restartNumberingAfterBreak="0">
    <w:nsid w:val="680313C6"/>
    <w:multiLevelType w:val="hybridMultilevel"/>
    <w:tmpl w:val="CB9250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5" w15:restartNumberingAfterBreak="0">
    <w:nsid w:val="685E2CC4"/>
    <w:multiLevelType w:val="hybridMultilevel"/>
    <w:tmpl w:val="ED3470C8"/>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76" w15:restartNumberingAfterBreak="0">
    <w:nsid w:val="69151CFB"/>
    <w:multiLevelType w:val="multilevel"/>
    <w:tmpl w:val="11BCC7B8"/>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ascii="Arial Narrow" w:hAnsi="Arial Narrow" w:hint="default"/>
        <w:b/>
        <w:color w:val="auto"/>
        <w:sz w:val="22"/>
        <w:szCs w:val="22"/>
      </w:rPr>
    </w:lvl>
    <w:lvl w:ilvl="2">
      <w:start w:val="1"/>
      <w:numFmt w:val="decimal"/>
      <w:isLgl/>
      <w:lvlText w:val="%1.%2.%3."/>
      <w:lvlJc w:val="left"/>
      <w:pPr>
        <w:ind w:left="1080" w:hanging="720"/>
      </w:pPr>
      <w:rPr>
        <w:rFonts w:ascii="Arial Narrow" w:hAnsi="Arial Narrow" w:hint="default"/>
        <w:b/>
        <w:color w:val="auto"/>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7" w15:restartNumberingAfterBreak="0">
    <w:nsid w:val="70025DD3"/>
    <w:multiLevelType w:val="hybridMultilevel"/>
    <w:tmpl w:val="89C4A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70E72992"/>
    <w:multiLevelType w:val="hybridMultilevel"/>
    <w:tmpl w:val="A8C4E0B2"/>
    <w:lvl w:ilvl="0" w:tplc="A4167BF4">
      <w:start w:val="1"/>
      <w:numFmt w:val="bullet"/>
      <w:lvlText w:val=""/>
      <w:lvlJc w:val="left"/>
      <w:pPr>
        <w:ind w:left="360" w:hanging="360"/>
      </w:pPr>
      <w:rPr>
        <w:rFonts w:ascii="Wingdings" w:hAnsi="Wingdings" w:hint="default"/>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9" w15:restartNumberingAfterBreak="0">
    <w:nsid w:val="723D6E58"/>
    <w:multiLevelType w:val="hybridMultilevel"/>
    <w:tmpl w:val="F8BAB6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15:restartNumberingAfterBreak="0">
    <w:nsid w:val="7262775F"/>
    <w:multiLevelType w:val="hybridMultilevel"/>
    <w:tmpl w:val="7C7E68B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1" w15:restartNumberingAfterBreak="0">
    <w:nsid w:val="7289534F"/>
    <w:multiLevelType w:val="hybridMultilevel"/>
    <w:tmpl w:val="038A16CC"/>
    <w:lvl w:ilvl="0" w:tplc="240A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82" w15:restartNumberingAfterBreak="0">
    <w:nsid w:val="737C3357"/>
    <w:multiLevelType w:val="hybridMultilevel"/>
    <w:tmpl w:val="418277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15:restartNumberingAfterBreak="0">
    <w:nsid w:val="73C104B0"/>
    <w:multiLevelType w:val="hybridMultilevel"/>
    <w:tmpl w:val="0DBE6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15:restartNumberingAfterBreak="0">
    <w:nsid w:val="76C8340C"/>
    <w:multiLevelType w:val="hybridMultilevel"/>
    <w:tmpl w:val="B9EE88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15:restartNumberingAfterBreak="0">
    <w:nsid w:val="77A676A9"/>
    <w:multiLevelType w:val="hybridMultilevel"/>
    <w:tmpl w:val="F490F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78064E0E"/>
    <w:multiLevelType w:val="hybridMultilevel"/>
    <w:tmpl w:val="539A9B8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15:restartNumberingAfterBreak="0">
    <w:nsid w:val="785A6FD1"/>
    <w:multiLevelType w:val="multilevel"/>
    <w:tmpl w:val="85A8EB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Narrow" w:hAnsi="Arial Narrow"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A073FA3"/>
    <w:multiLevelType w:val="hybridMultilevel"/>
    <w:tmpl w:val="006ECCC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9" w15:restartNumberingAfterBreak="0">
    <w:nsid w:val="7C0B7FB7"/>
    <w:multiLevelType w:val="hybridMultilevel"/>
    <w:tmpl w:val="EBD83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7D230E4A"/>
    <w:multiLevelType w:val="hybridMultilevel"/>
    <w:tmpl w:val="CFFC8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71"/>
  </w:num>
  <w:num w:numId="3">
    <w:abstractNumId w:val="57"/>
  </w:num>
  <w:num w:numId="4">
    <w:abstractNumId w:val="40"/>
  </w:num>
  <w:num w:numId="5">
    <w:abstractNumId w:val="21"/>
  </w:num>
  <w:num w:numId="6">
    <w:abstractNumId w:val="32"/>
  </w:num>
  <w:num w:numId="7">
    <w:abstractNumId w:val="73"/>
  </w:num>
  <w:num w:numId="8">
    <w:abstractNumId w:val="49"/>
  </w:num>
  <w:num w:numId="9">
    <w:abstractNumId w:val="26"/>
  </w:num>
  <w:num w:numId="10">
    <w:abstractNumId w:val="18"/>
  </w:num>
  <w:num w:numId="11">
    <w:abstractNumId w:val="8"/>
  </w:num>
  <w:num w:numId="12">
    <w:abstractNumId w:val="50"/>
  </w:num>
  <w:num w:numId="13">
    <w:abstractNumId w:val="3"/>
  </w:num>
  <w:num w:numId="14">
    <w:abstractNumId w:val="88"/>
  </w:num>
  <w:num w:numId="15">
    <w:abstractNumId w:val="9"/>
  </w:num>
  <w:num w:numId="16">
    <w:abstractNumId w:val="12"/>
  </w:num>
  <w:num w:numId="17">
    <w:abstractNumId w:val="1"/>
  </w:num>
  <w:num w:numId="18">
    <w:abstractNumId w:val="13"/>
  </w:num>
  <w:num w:numId="19">
    <w:abstractNumId w:val="41"/>
  </w:num>
  <w:num w:numId="20">
    <w:abstractNumId w:val="78"/>
  </w:num>
  <w:num w:numId="21">
    <w:abstractNumId w:val="11"/>
  </w:num>
  <w:num w:numId="22">
    <w:abstractNumId w:val="63"/>
  </w:num>
  <w:num w:numId="23">
    <w:abstractNumId w:val="75"/>
  </w:num>
  <w:num w:numId="24">
    <w:abstractNumId w:val="48"/>
  </w:num>
  <w:num w:numId="25">
    <w:abstractNumId w:val="9"/>
  </w:num>
  <w:num w:numId="26">
    <w:abstractNumId w:val="19"/>
  </w:num>
  <w:num w:numId="27">
    <w:abstractNumId w:val="69"/>
  </w:num>
  <w:num w:numId="28">
    <w:abstractNumId w:val="56"/>
  </w:num>
  <w:num w:numId="29">
    <w:abstractNumId w:val="35"/>
  </w:num>
  <w:num w:numId="30">
    <w:abstractNumId w:val="31"/>
  </w:num>
  <w:num w:numId="31">
    <w:abstractNumId w:val="90"/>
  </w:num>
  <w:num w:numId="32">
    <w:abstractNumId w:val="27"/>
  </w:num>
  <w:num w:numId="33">
    <w:abstractNumId w:val="36"/>
  </w:num>
  <w:num w:numId="34">
    <w:abstractNumId w:val="2"/>
  </w:num>
  <w:num w:numId="35">
    <w:abstractNumId w:val="39"/>
  </w:num>
  <w:num w:numId="36">
    <w:abstractNumId w:val="43"/>
  </w:num>
  <w:num w:numId="37">
    <w:abstractNumId w:val="85"/>
  </w:num>
  <w:num w:numId="38">
    <w:abstractNumId w:val="10"/>
  </w:num>
  <w:num w:numId="39">
    <w:abstractNumId w:val="65"/>
  </w:num>
  <w:num w:numId="40">
    <w:abstractNumId w:val="82"/>
  </w:num>
  <w:num w:numId="41">
    <w:abstractNumId w:val="84"/>
  </w:num>
  <w:num w:numId="42">
    <w:abstractNumId w:val="23"/>
  </w:num>
  <w:num w:numId="43">
    <w:abstractNumId w:val="42"/>
  </w:num>
  <w:num w:numId="44">
    <w:abstractNumId w:val="58"/>
  </w:num>
  <w:num w:numId="45">
    <w:abstractNumId w:val="77"/>
  </w:num>
  <w:num w:numId="46">
    <w:abstractNumId w:val="66"/>
  </w:num>
  <w:num w:numId="47">
    <w:abstractNumId w:val="54"/>
  </w:num>
  <w:num w:numId="48">
    <w:abstractNumId w:val="51"/>
  </w:num>
  <w:num w:numId="49">
    <w:abstractNumId w:val="38"/>
  </w:num>
  <w:num w:numId="50">
    <w:abstractNumId w:val="74"/>
  </w:num>
  <w:num w:numId="51">
    <w:abstractNumId w:val="24"/>
  </w:num>
  <w:num w:numId="52">
    <w:abstractNumId w:val="28"/>
  </w:num>
  <w:num w:numId="53">
    <w:abstractNumId w:val="15"/>
  </w:num>
  <w:num w:numId="54">
    <w:abstractNumId w:val="64"/>
  </w:num>
  <w:num w:numId="55">
    <w:abstractNumId w:val="29"/>
  </w:num>
  <w:num w:numId="56">
    <w:abstractNumId w:val="60"/>
  </w:num>
  <w:num w:numId="57">
    <w:abstractNumId w:val="33"/>
  </w:num>
  <w:num w:numId="58">
    <w:abstractNumId w:val="44"/>
  </w:num>
  <w:num w:numId="59">
    <w:abstractNumId w:val="62"/>
  </w:num>
  <w:num w:numId="60">
    <w:abstractNumId w:val="61"/>
  </w:num>
  <w:num w:numId="61">
    <w:abstractNumId w:val="83"/>
  </w:num>
  <w:num w:numId="62">
    <w:abstractNumId w:val="89"/>
  </w:num>
  <w:num w:numId="63">
    <w:abstractNumId w:val="14"/>
  </w:num>
  <w:num w:numId="64">
    <w:abstractNumId w:val="59"/>
  </w:num>
  <w:num w:numId="65">
    <w:abstractNumId w:val="16"/>
  </w:num>
  <w:num w:numId="66">
    <w:abstractNumId w:val="52"/>
  </w:num>
  <w:num w:numId="67">
    <w:abstractNumId w:val="68"/>
  </w:num>
  <w:num w:numId="68">
    <w:abstractNumId w:val="47"/>
  </w:num>
  <w:num w:numId="69">
    <w:abstractNumId w:val="70"/>
  </w:num>
  <w:num w:numId="70">
    <w:abstractNumId w:val="25"/>
  </w:num>
  <w:num w:numId="71">
    <w:abstractNumId w:val="80"/>
  </w:num>
  <w:num w:numId="72">
    <w:abstractNumId w:val="76"/>
  </w:num>
  <w:num w:numId="73">
    <w:abstractNumId w:val="20"/>
  </w:num>
  <w:num w:numId="74">
    <w:abstractNumId w:val="22"/>
  </w:num>
  <w:num w:numId="75">
    <w:abstractNumId w:val="55"/>
  </w:num>
  <w:num w:numId="76">
    <w:abstractNumId w:val="46"/>
  </w:num>
  <w:num w:numId="77">
    <w:abstractNumId w:val="87"/>
  </w:num>
  <w:num w:numId="78">
    <w:abstractNumId w:val="17"/>
  </w:num>
  <w:num w:numId="79">
    <w:abstractNumId w:val="34"/>
  </w:num>
  <w:num w:numId="80">
    <w:abstractNumId w:val="37"/>
  </w:num>
  <w:num w:numId="81">
    <w:abstractNumId w:val="53"/>
  </w:num>
  <w:num w:numId="82">
    <w:abstractNumId w:val="0"/>
  </w:num>
  <w:num w:numId="83">
    <w:abstractNumId w:val="79"/>
  </w:num>
  <w:num w:numId="84">
    <w:abstractNumId w:val="7"/>
  </w:num>
  <w:num w:numId="85">
    <w:abstractNumId w:val="45"/>
  </w:num>
  <w:num w:numId="86">
    <w:abstractNumId w:val="81"/>
  </w:num>
  <w:num w:numId="87">
    <w:abstractNumId w:val="67"/>
  </w:num>
  <w:num w:numId="88">
    <w:abstractNumId w:val="30"/>
  </w:num>
  <w:num w:numId="89">
    <w:abstractNumId w:val="72"/>
  </w:num>
  <w:num w:numId="90">
    <w:abstractNumId w:val="4"/>
  </w:num>
  <w:num w:numId="91">
    <w:abstractNumId w:val="6"/>
  </w:num>
  <w:num w:numId="92">
    <w:abstractNumId w:val="8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6A"/>
    <w:rsid w:val="00000580"/>
    <w:rsid w:val="000006B8"/>
    <w:rsid w:val="00000730"/>
    <w:rsid w:val="00002DE0"/>
    <w:rsid w:val="00003126"/>
    <w:rsid w:val="00003449"/>
    <w:rsid w:val="00003588"/>
    <w:rsid w:val="000036DE"/>
    <w:rsid w:val="00003AC2"/>
    <w:rsid w:val="0000461F"/>
    <w:rsid w:val="0000576B"/>
    <w:rsid w:val="0000694A"/>
    <w:rsid w:val="000070FE"/>
    <w:rsid w:val="00007FFC"/>
    <w:rsid w:val="0001038B"/>
    <w:rsid w:val="000106FF"/>
    <w:rsid w:val="00011583"/>
    <w:rsid w:val="0001207A"/>
    <w:rsid w:val="00012800"/>
    <w:rsid w:val="000128BD"/>
    <w:rsid w:val="000139B6"/>
    <w:rsid w:val="00013C6C"/>
    <w:rsid w:val="00013D43"/>
    <w:rsid w:val="00014A52"/>
    <w:rsid w:val="0001500D"/>
    <w:rsid w:val="000155DD"/>
    <w:rsid w:val="000172F8"/>
    <w:rsid w:val="000178CA"/>
    <w:rsid w:val="000209DB"/>
    <w:rsid w:val="00021344"/>
    <w:rsid w:val="00021380"/>
    <w:rsid w:val="0002249F"/>
    <w:rsid w:val="00022D7F"/>
    <w:rsid w:val="00023FCA"/>
    <w:rsid w:val="0002489E"/>
    <w:rsid w:val="00025321"/>
    <w:rsid w:val="000256DB"/>
    <w:rsid w:val="00026151"/>
    <w:rsid w:val="00027A38"/>
    <w:rsid w:val="00035451"/>
    <w:rsid w:val="00036142"/>
    <w:rsid w:val="00040AE4"/>
    <w:rsid w:val="00040B45"/>
    <w:rsid w:val="00040E3F"/>
    <w:rsid w:val="00040EAD"/>
    <w:rsid w:val="00041964"/>
    <w:rsid w:val="00041B98"/>
    <w:rsid w:val="00043313"/>
    <w:rsid w:val="00043568"/>
    <w:rsid w:val="00043684"/>
    <w:rsid w:val="00044B1B"/>
    <w:rsid w:val="000455C9"/>
    <w:rsid w:val="00046BA2"/>
    <w:rsid w:val="00050632"/>
    <w:rsid w:val="0005204F"/>
    <w:rsid w:val="00052D91"/>
    <w:rsid w:val="00053DD1"/>
    <w:rsid w:val="00055A0E"/>
    <w:rsid w:val="00056ABE"/>
    <w:rsid w:val="000579D8"/>
    <w:rsid w:val="00061274"/>
    <w:rsid w:val="00061511"/>
    <w:rsid w:val="00061651"/>
    <w:rsid w:val="0006185A"/>
    <w:rsid w:val="000620AF"/>
    <w:rsid w:val="00063810"/>
    <w:rsid w:val="00063C81"/>
    <w:rsid w:val="00063F6F"/>
    <w:rsid w:val="00064579"/>
    <w:rsid w:val="00064A85"/>
    <w:rsid w:val="00064EB4"/>
    <w:rsid w:val="00065193"/>
    <w:rsid w:val="00065AD7"/>
    <w:rsid w:val="000678A7"/>
    <w:rsid w:val="00070CB2"/>
    <w:rsid w:val="000716B5"/>
    <w:rsid w:val="00071C80"/>
    <w:rsid w:val="00072D60"/>
    <w:rsid w:val="00073115"/>
    <w:rsid w:val="000743F2"/>
    <w:rsid w:val="0007624B"/>
    <w:rsid w:val="0007628E"/>
    <w:rsid w:val="000765C8"/>
    <w:rsid w:val="00076618"/>
    <w:rsid w:val="00077351"/>
    <w:rsid w:val="00081320"/>
    <w:rsid w:val="000817F9"/>
    <w:rsid w:val="00083E31"/>
    <w:rsid w:val="00083F8F"/>
    <w:rsid w:val="00084FE8"/>
    <w:rsid w:val="00085256"/>
    <w:rsid w:val="000852C8"/>
    <w:rsid w:val="000858E9"/>
    <w:rsid w:val="000862E7"/>
    <w:rsid w:val="000921BA"/>
    <w:rsid w:val="000925F6"/>
    <w:rsid w:val="00095117"/>
    <w:rsid w:val="00096DA5"/>
    <w:rsid w:val="000976F8"/>
    <w:rsid w:val="000977E9"/>
    <w:rsid w:val="000A16B1"/>
    <w:rsid w:val="000A2E00"/>
    <w:rsid w:val="000A4A1D"/>
    <w:rsid w:val="000A6C11"/>
    <w:rsid w:val="000A6CCE"/>
    <w:rsid w:val="000B0292"/>
    <w:rsid w:val="000B125A"/>
    <w:rsid w:val="000B2759"/>
    <w:rsid w:val="000B2B68"/>
    <w:rsid w:val="000B3093"/>
    <w:rsid w:val="000B5293"/>
    <w:rsid w:val="000B5FEF"/>
    <w:rsid w:val="000B653C"/>
    <w:rsid w:val="000B69C2"/>
    <w:rsid w:val="000C03C9"/>
    <w:rsid w:val="000C06C7"/>
    <w:rsid w:val="000C31F0"/>
    <w:rsid w:val="000C5A31"/>
    <w:rsid w:val="000C6C6B"/>
    <w:rsid w:val="000C742B"/>
    <w:rsid w:val="000C78D7"/>
    <w:rsid w:val="000C7946"/>
    <w:rsid w:val="000D156A"/>
    <w:rsid w:val="000D1689"/>
    <w:rsid w:val="000D22CD"/>
    <w:rsid w:val="000D295A"/>
    <w:rsid w:val="000D44E2"/>
    <w:rsid w:val="000D6167"/>
    <w:rsid w:val="000D7AC6"/>
    <w:rsid w:val="000D7BDB"/>
    <w:rsid w:val="000E1A61"/>
    <w:rsid w:val="000E1E86"/>
    <w:rsid w:val="000E20F6"/>
    <w:rsid w:val="000E2642"/>
    <w:rsid w:val="000E3115"/>
    <w:rsid w:val="000E3B87"/>
    <w:rsid w:val="000E503D"/>
    <w:rsid w:val="000E6600"/>
    <w:rsid w:val="000E73AA"/>
    <w:rsid w:val="000F0094"/>
    <w:rsid w:val="000F0E4F"/>
    <w:rsid w:val="000F151F"/>
    <w:rsid w:val="000F1668"/>
    <w:rsid w:val="000F16B8"/>
    <w:rsid w:val="000F1A2B"/>
    <w:rsid w:val="000F37B2"/>
    <w:rsid w:val="000F3A9D"/>
    <w:rsid w:val="000F3F10"/>
    <w:rsid w:val="000F411B"/>
    <w:rsid w:val="000F633C"/>
    <w:rsid w:val="000F6E43"/>
    <w:rsid w:val="000F7BF5"/>
    <w:rsid w:val="000F7ED4"/>
    <w:rsid w:val="00100A0E"/>
    <w:rsid w:val="0010170E"/>
    <w:rsid w:val="00101E65"/>
    <w:rsid w:val="0010202F"/>
    <w:rsid w:val="00103226"/>
    <w:rsid w:val="00104F93"/>
    <w:rsid w:val="001052F8"/>
    <w:rsid w:val="001055D4"/>
    <w:rsid w:val="00106EE3"/>
    <w:rsid w:val="0010744C"/>
    <w:rsid w:val="00107577"/>
    <w:rsid w:val="00114B83"/>
    <w:rsid w:val="001153D5"/>
    <w:rsid w:val="00116B55"/>
    <w:rsid w:val="00116D8C"/>
    <w:rsid w:val="00120C61"/>
    <w:rsid w:val="001221A8"/>
    <w:rsid w:val="00122763"/>
    <w:rsid w:val="00123AD0"/>
    <w:rsid w:val="00123DCC"/>
    <w:rsid w:val="00124584"/>
    <w:rsid w:val="00124804"/>
    <w:rsid w:val="00125A7D"/>
    <w:rsid w:val="00127523"/>
    <w:rsid w:val="00127A65"/>
    <w:rsid w:val="00130B16"/>
    <w:rsid w:val="001316D0"/>
    <w:rsid w:val="0013213F"/>
    <w:rsid w:val="00134214"/>
    <w:rsid w:val="00134AC0"/>
    <w:rsid w:val="00135D0B"/>
    <w:rsid w:val="00136F6F"/>
    <w:rsid w:val="00141946"/>
    <w:rsid w:val="00142E29"/>
    <w:rsid w:val="00143330"/>
    <w:rsid w:val="001441B1"/>
    <w:rsid w:val="00144CDA"/>
    <w:rsid w:val="00153111"/>
    <w:rsid w:val="00153E11"/>
    <w:rsid w:val="00157234"/>
    <w:rsid w:val="001600BD"/>
    <w:rsid w:val="001604DE"/>
    <w:rsid w:val="00160F26"/>
    <w:rsid w:val="00162319"/>
    <w:rsid w:val="00162CB8"/>
    <w:rsid w:val="00164B58"/>
    <w:rsid w:val="00164C25"/>
    <w:rsid w:val="001656F8"/>
    <w:rsid w:val="00165782"/>
    <w:rsid w:val="00165D5F"/>
    <w:rsid w:val="00165DDF"/>
    <w:rsid w:val="00166E11"/>
    <w:rsid w:val="00167A18"/>
    <w:rsid w:val="00170C6D"/>
    <w:rsid w:val="00171ACA"/>
    <w:rsid w:val="00172612"/>
    <w:rsid w:val="00172B53"/>
    <w:rsid w:val="00173279"/>
    <w:rsid w:val="001801C9"/>
    <w:rsid w:val="0018053D"/>
    <w:rsid w:val="00180CBD"/>
    <w:rsid w:val="00181493"/>
    <w:rsid w:val="001822E9"/>
    <w:rsid w:val="00182F98"/>
    <w:rsid w:val="00184021"/>
    <w:rsid w:val="00186118"/>
    <w:rsid w:val="001874F5"/>
    <w:rsid w:val="00191232"/>
    <w:rsid w:val="00193727"/>
    <w:rsid w:val="00194395"/>
    <w:rsid w:val="0019660E"/>
    <w:rsid w:val="001A0567"/>
    <w:rsid w:val="001A11B1"/>
    <w:rsid w:val="001A15E7"/>
    <w:rsid w:val="001A2112"/>
    <w:rsid w:val="001A2E0A"/>
    <w:rsid w:val="001A3766"/>
    <w:rsid w:val="001A4405"/>
    <w:rsid w:val="001A49FB"/>
    <w:rsid w:val="001A4AAD"/>
    <w:rsid w:val="001A61DE"/>
    <w:rsid w:val="001B0442"/>
    <w:rsid w:val="001B4F49"/>
    <w:rsid w:val="001B58DD"/>
    <w:rsid w:val="001B5C01"/>
    <w:rsid w:val="001B6239"/>
    <w:rsid w:val="001B6AFE"/>
    <w:rsid w:val="001B6C91"/>
    <w:rsid w:val="001B6E10"/>
    <w:rsid w:val="001C1B10"/>
    <w:rsid w:val="001C22D0"/>
    <w:rsid w:val="001C251F"/>
    <w:rsid w:val="001C4B97"/>
    <w:rsid w:val="001C5974"/>
    <w:rsid w:val="001C5AA4"/>
    <w:rsid w:val="001C60AF"/>
    <w:rsid w:val="001C6FDB"/>
    <w:rsid w:val="001D0C82"/>
    <w:rsid w:val="001D1BC3"/>
    <w:rsid w:val="001D1FE6"/>
    <w:rsid w:val="001D3C5C"/>
    <w:rsid w:val="001D448C"/>
    <w:rsid w:val="001D4637"/>
    <w:rsid w:val="001D472C"/>
    <w:rsid w:val="001D4865"/>
    <w:rsid w:val="001D66A5"/>
    <w:rsid w:val="001D6D24"/>
    <w:rsid w:val="001D7260"/>
    <w:rsid w:val="001E0E60"/>
    <w:rsid w:val="001E29C3"/>
    <w:rsid w:val="001E362E"/>
    <w:rsid w:val="001E3A2D"/>
    <w:rsid w:val="001E494E"/>
    <w:rsid w:val="001E6400"/>
    <w:rsid w:val="001E67DA"/>
    <w:rsid w:val="001F0A10"/>
    <w:rsid w:val="001F3858"/>
    <w:rsid w:val="001F3F90"/>
    <w:rsid w:val="001F400B"/>
    <w:rsid w:val="001F5E66"/>
    <w:rsid w:val="001F6C72"/>
    <w:rsid w:val="001F6DE2"/>
    <w:rsid w:val="001F790A"/>
    <w:rsid w:val="001F7B41"/>
    <w:rsid w:val="001F7DE7"/>
    <w:rsid w:val="0020038B"/>
    <w:rsid w:val="00200467"/>
    <w:rsid w:val="00200B6D"/>
    <w:rsid w:val="00200C61"/>
    <w:rsid w:val="00200CCC"/>
    <w:rsid w:val="0020309C"/>
    <w:rsid w:val="0020355F"/>
    <w:rsid w:val="0020637D"/>
    <w:rsid w:val="00207590"/>
    <w:rsid w:val="0020774E"/>
    <w:rsid w:val="002102BD"/>
    <w:rsid w:val="002106D5"/>
    <w:rsid w:val="002106DC"/>
    <w:rsid w:val="00210971"/>
    <w:rsid w:val="0021277A"/>
    <w:rsid w:val="00212EAC"/>
    <w:rsid w:val="00213C6B"/>
    <w:rsid w:val="00214F07"/>
    <w:rsid w:val="0021665E"/>
    <w:rsid w:val="00216690"/>
    <w:rsid w:val="00216BE7"/>
    <w:rsid w:val="002174F0"/>
    <w:rsid w:val="0022098B"/>
    <w:rsid w:val="0022170D"/>
    <w:rsid w:val="00221902"/>
    <w:rsid w:val="002223FC"/>
    <w:rsid w:val="002229D6"/>
    <w:rsid w:val="00223D2D"/>
    <w:rsid w:val="002242B7"/>
    <w:rsid w:val="00224E4F"/>
    <w:rsid w:val="00225DE6"/>
    <w:rsid w:val="00226300"/>
    <w:rsid w:val="00226805"/>
    <w:rsid w:val="00226E12"/>
    <w:rsid w:val="00226E6F"/>
    <w:rsid w:val="00231D8E"/>
    <w:rsid w:val="00231F01"/>
    <w:rsid w:val="002350B1"/>
    <w:rsid w:val="002405FC"/>
    <w:rsid w:val="002409A0"/>
    <w:rsid w:val="002415E8"/>
    <w:rsid w:val="002440AD"/>
    <w:rsid w:val="0024458B"/>
    <w:rsid w:val="0024515B"/>
    <w:rsid w:val="00245AE7"/>
    <w:rsid w:val="00247B71"/>
    <w:rsid w:val="00250CCB"/>
    <w:rsid w:val="00251FFC"/>
    <w:rsid w:val="00252AA3"/>
    <w:rsid w:val="00252F1F"/>
    <w:rsid w:val="002531F4"/>
    <w:rsid w:val="0025381C"/>
    <w:rsid w:val="002550BA"/>
    <w:rsid w:val="002550CD"/>
    <w:rsid w:val="00256BAE"/>
    <w:rsid w:val="002609A4"/>
    <w:rsid w:val="00260DF3"/>
    <w:rsid w:val="00261DF1"/>
    <w:rsid w:val="00263453"/>
    <w:rsid w:val="002639C4"/>
    <w:rsid w:val="00263A44"/>
    <w:rsid w:val="00265EA7"/>
    <w:rsid w:val="0026744A"/>
    <w:rsid w:val="00267661"/>
    <w:rsid w:val="00267E39"/>
    <w:rsid w:val="00271110"/>
    <w:rsid w:val="0027123E"/>
    <w:rsid w:val="00271F31"/>
    <w:rsid w:val="00274A7C"/>
    <w:rsid w:val="00274C27"/>
    <w:rsid w:val="00275398"/>
    <w:rsid w:val="0027570C"/>
    <w:rsid w:val="002763AD"/>
    <w:rsid w:val="002763D8"/>
    <w:rsid w:val="00280D9E"/>
    <w:rsid w:val="0028122A"/>
    <w:rsid w:val="00282C79"/>
    <w:rsid w:val="00284FDE"/>
    <w:rsid w:val="0028514E"/>
    <w:rsid w:val="002856B6"/>
    <w:rsid w:val="00287393"/>
    <w:rsid w:val="0029073E"/>
    <w:rsid w:val="002908E4"/>
    <w:rsid w:val="00292B01"/>
    <w:rsid w:val="00294A49"/>
    <w:rsid w:val="00296126"/>
    <w:rsid w:val="00296CE3"/>
    <w:rsid w:val="002A0564"/>
    <w:rsid w:val="002A0FA5"/>
    <w:rsid w:val="002A1320"/>
    <w:rsid w:val="002A235A"/>
    <w:rsid w:val="002A4424"/>
    <w:rsid w:val="002A658E"/>
    <w:rsid w:val="002B04EE"/>
    <w:rsid w:val="002B050E"/>
    <w:rsid w:val="002B1988"/>
    <w:rsid w:val="002B23CD"/>
    <w:rsid w:val="002B26F1"/>
    <w:rsid w:val="002B3530"/>
    <w:rsid w:val="002B38A4"/>
    <w:rsid w:val="002B5B1C"/>
    <w:rsid w:val="002B62D1"/>
    <w:rsid w:val="002B668A"/>
    <w:rsid w:val="002B66AE"/>
    <w:rsid w:val="002C1258"/>
    <w:rsid w:val="002C21E6"/>
    <w:rsid w:val="002C2330"/>
    <w:rsid w:val="002C3DA3"/>
    <w:rsid w:val="002C3E45"/>
    <w:rsid w:val="002C42D2"/>
    <w:rsid w:val="002C598A"/>
    <w:rsid w:val="002C6306"/>
    <w:rsid w:val="002C6C5E"/>
    <w:rsid w:val="002C718D"/>
    <w:rsid w:val="002D0CB8"/>
    <w:rsid w:val="002D1EEC"/>
    <w:rsid w:val="002D2B85"/>
    <w:rsid w:val="002D2FB9"/>
    <w:rsid w:val="002D42AD"/>
    <w:rsid w:val="002D446A"/>
    <w:rsid w:val="002D44C6"/>
    <w:rsid w:val="002D5812"/>
    <w:rsid w:val="002D6938"/>
    <w:rsid w:val="002E0053"/>
    <w:rsid w:val="002E0C89"/>
    <w:rsid w:val="002E1233"/>
    <w:rsid w:val="002E1D17"/>
    <w:rsid w:val="002E2A33"/>
    <w:rsid w:val="002E54C1"/>
    <w:rsid w:val="002E6B38"/>
    <w:rsid w:val="002E732A"/>
    <w:rsid w:val="002E7A21"/>
    <w:rsid w:val="002F0264"/>
    <w:rsid w:val="002F113C"/>
    <w:rsid w:val="002F2071"/>
    <w:rsid w:val="002F3516"/>
    <w:rsid w:val="002F40CA"/>
    <w:rsid w:val="002F47A9"/>
    <w:rsid w:val="002F47D9"/>
    <w:rsid w:val="002F668B"/>
    <w:rsid w:val="002F6C65"/>
    <w:rsid w:val="002F7190"/>
    <w:rsid w:val="002F7A5B"/>
    <w:rsid w:val="00300874"/>
    <w:rsid w:val="00302D01"/>
    <w:rsid w:val="00306213"/>
    <w:rsid w:val="00306AA8"/>
    <w:rsid w:val="003072A1"/>
    <w:rsid w:val="00310667"/>
    <w:rsid w:val="003110BC"/>
    <w:rsid w:val="003120C3"/>
    <w:rsid w:val="00313A4E"/>
    <w:rsid w:val="00313D2E"/>
    <w:rsid w:val="00313FFF"/>
    <w:rsid w:val="003141DF"/>
    <w:rsid w:val="00314283"/>
    <w:rsid w:val="00314E3E"/>
    <w:rsid w:val="00315DE3"/>
    <w:rsid w:val="00320C55"/>
    <w:rsid w:val="00321F55"/>
    <w:rsid w:val="0032275F"/>
    <w:rsid w:val="00323780"/>
    <w:rsid w:val="00323CB1"/>
    <w:rsid w:val="00324CC0"/>
    <w:rsid w:val="00325568"/>
    <w:rsid w:val="003264DF"/>
    <w:rsid w:val="003275DF"/>
    <w:rsid w:val="0032760B"/>
    <w:rsid w:val="00327834"/>
    <w:rsid w:val="00327C7F"/>
    <w:rsid w:val="00327D5A"/>
    <w:rsid w:val="00330149"/>
    <w:rsid w:val="003302C7"/>
    <w:rsid w:val="00330B3D"/>
    <w:rsid w:val="00331349"/>
    <w:rsid w:val="00332268"/>
    <w:rsid w:val="00333153"/>
    <w:rsid w:val="003367F3"/>
    <w:rsid w:val="00336989"/>
    <w:rsid w:val="00336B39"/>
    <w:rsid w:val="00340299"/>
    <w:rsid w:val="003426A5"/>
    <w:rsid w:val="00342E26"/>
    <w:rsid w:val="00342F9E"/>
    <w:rsid w:val="0034328E"/>
    <w:rsid w:val="0034371E"/>
    <w:rsid w:val="00343A5B"/>
    <w:rsid w:val="003440F7"/>
    <w:rsid w:val="00344878"/>
    <w:rsid w:val="003469A6"/>
    <w:rsid w:val="003471BA"/>
    <w:rsid w:val="00353C82"/>
    <w:rsid w:val="0035506E"/>
    <w:rsid w:val="003550BD"/>
    <w:rsid w:val="003552B7"/>
    <w:rsid w:val="003563CB"/>
    <w:rsid w:val="00356637"/>
    <w:rsid w:val="00360514"/>
    <w:rsid w:val="00361AB1"/>
    <w:rsid w:val="00361CDC"/>
    <w:rsid w:val="003639BF"/>
    <w:rsid w:val="00364354"/>
    <w:rsid w:val="00366060"/>
    <w:rsid w:val="00366268"/>
    <w:rsid w:val="00367CF4"/>
    <w:rsid w:val="00370A53"/>
    <w:rsid w:val="003715B9"/>
    <w:rsid w:val="0037207A"/>
    <w:rsid w:val="003729F0"/>
    <w:rsid w:val="003730BC"/>
    <w:rsid w:val="00374E94"/>
    <w:rsid w:val="003757E4"/>
    <w:rsid w:val="00375A44"/>
    <w:rsid w:val="00375CA7"/>
    <w:rsid w:val="00376E8D"/>
    <w:rsid w:val="003772A8"/>
    <w:rsid w:val="0037799B"/>
    <w:rsid w:val="00381D68"/>
    <w:rsid w:val="003824CD"/>
    <w:rsid w:val="0038455C"/>
    <w:rsid w:val="00384C3E"/>
    <w:rsid w:val="00384D68"/>
    <w:rsid w:val="00385EA2"/>
    <w:rsid w:val="00386050"/>
    <w:rsid w:val="00386941"/>
    <w:rsid w:val="00386E32"/>
    <w:rsid w:val="00390559"/>
    <w:rsid w:val="00392882"/>
    <w:rsid w:val="003929CC"/>
    <w:rsid w:val="00392F4B"/>
    <w:rsid w:val="003934F4"/>
    <w:rsid w:val="003937D1"/>
    <w:rsid w:val="00393D48"/>
    <w:rsid w:val="00396611"/>
    <w:rsid w:val="00397C2F"/>
    <w:rsid w:val="003A0FA5"/>
    <w:rsid w:val="003A1604"/>
    <w:rsid w:val="003A2307"/>
    <w:rsid w:val="003A2EF3"/>
    <w:rsid w:val="003A318F"/>
    <w:rsid w:val="003A3492"/>
    <w:rsid w:val="003A3D27"/>
    <w:rsid w:val="003A43F5"/>
    <w:rsid w:val="003A518D"/>
    <w:rsid w:val="003A54D9"/>
    <w:rsid w:val="003A7105"/>
    <w:rsid w:val="003B09F5"/>
    <w:rsid w:val="003B1848"/>
    <w:rsid w:val="003B26A1"/>
    <w:rsid w:val="003B34ED"/>
    <w:rsid w:val="003B37B0"/>
    <w:rsid w:val="003B488D"/>
    <w:rsid w:val="003C0309"/>
    <w:rsid w:val="003C0F10"/>
    <w:rsid w:val="003C3951"/>
    <w:rsid w:val="003C5E6C"/>
    <w:rsid w:val="003C61C0"/>
    <w:rsid w:val="003C7574"/>
    <w:rsid w:val="003C797E"/>
    <w:rsid w:val="003C7BB1"/>
    <w:rsid w:val="003D0ADD"/>
    <w:rsid w:val="003D0EC7"/>
    <w:rsid w:val="003D2670"/>
    <w:rsid w:val="003D3040"/>
    <w:rsid w:val="003D460B"/>
    <w:rsid w:val="003D6A19"/>
    <w:rsid w:val="003D73F4"/>
    <w:rsid w:val="003D7C2D"/>
    <w:rsid w:val="003E19D0"/>
    <w:rsid w:val="003E3F9F"/>
    <w:rsid w:val="003E4EE3"/>
    <w:rsid w:val="003E68A0"/>
    <w:rsid w:val="003F052C"/>
    <w:rsid w:val="003F1FFF"/>
    <w:rsid w:val="003F2B38"/>
    <w:rsid w:val="003F3257"/>
    <w:rsid w:val="003F5CA9"/>
    <w:rsid w:val="003F6B22"/>
    <w:rsid w:val="003F6DAE"/>
    <w:rsid w:val="003F729D"/>
    <w:rsid w:val="003F7FC1"/>
    <w:rsid w:val="00401CAE"/>
    <w:rsid w:val="00402902"/>
    <w:rsid w:val="00402D7D"/>
    <w:rsid w:val="00402F15"/>
    <w:rsid w:val="004033DB"/>
    <w:rsid w:val="004037AC"/>
    <w:rsid w:val="00405351"/>
    <w:rsid w:val="004066E8"/>
    <w:rsid w:val="00407435"/>
    <w:rsid w:val="00407DF3"/>
    <w:rsid w:val="004123A1"/>
    <w:rsid w:val="0041277A"/>
    <w:rsid w:val="00412D07"/>
    <w:rsid w:val="004148EB"/>
    <w:rsid w:val="00415117"/>
    <w:rsid w:val="00415418"/>
    <w:rsid w:val="00415DEB"/>
    <w:rsid w:val="00416734"/>
    <w:rsid w:val="004167D1"/>
    <w:rsid w:val="00416E61"/>
    <w:rsid w:val="004175C8"/>
    <w:rsid w:val="00420FBF"/>
    <w:rsid w:val="00421198"/>
    <w:rsid w:val="00421430"/>
    <w:rsid w:val="004216A0"/>
    <w:rsid w:val="0042218D"/>
    <w:rsid w:val="004223B0"/>
    <w:rsid w:val="0042731F"/>
    <w:rsid w:val="004274D5"/>
    <w:rsid w:val="00427FA6"/>
    <w:rsid w:val="004312F2"/>
    <w:rsid w:val="00431A37"/>
    <w:rsid w:val="0043239C"/>
    <w:rsid w:val="004339C9"/>
    <w:rsid w:val="0043401B"/>
    <w:rsid w:val="00434299"/>
    <w:rsid w:val="004358DF"/>
    <w:rsid w:val="0044073E"/>
    <w:rsid w:val="00440909"/>
    <w:rsid w:val="00441CE3"/>
    <w:rsid w:val="00442AEF"/>
    <w:rsid w:val="00443879"/>
    <w:rsid w:val="00444F8B"/>
    <w:rsid w:val="00446461"/>
    <w:rsid w:val="0044655B"/>
    <w:rsid w:val="004466FB"/>
    <w:rsid w:val="00447156"/>
    <w:rsid w:val="0045219D"/>
    <w:rsid w:val="00452FAE"/>
    <w:rsid w:val="00457DAE"/>
    <w:rsid w:val="00461122"/>
    <w:rsid w:val="00462374"/>
    <w:rsid w:val="004627D2"/>
    <w:rsid w:val="00463076"/>
    <w:rsid w:val="00464018"/>
    <w:rsid w:val="00464B8C"/>
    <w:rsid w:val="00466E82"/>
    <w:rsid w:val="00466F67"/>
    <w:rsid w:val="0047034A"/>
    <w:rsid w:val="00470D39"/>
    <w:rsid w:val="00471984"/>
    <w:rsid w:val="00473D11"/>
    <w:rsid w:val="00474A3E"/>
    <w:rsid w:val="00475F7E"/>
    <w:rsid w:val="004766C8"/>
    <w:rsid w:val="0047768A"/>
    <w:rsid w:val="00477843"/>
    <w:rsid w:val="004806E7"/>
    <w:rsid w:val="004830E2"/>
    <w:rsid w:val="00483285"/>
    <w:rsid w:val="004848F1"/>
    <w:rsid w:val="004920D6"/>
    <w:rsid w:val="0049231C"/>
    <w:rsid w:val="0049313D"/>
    <w:rsid w:val="004A1CC1"/>
    <w:rsid w:val="004A203A"/>
    <w:rsid w:val="004A48A6"/>
    <w:rsid w:val="004A4A63"/>
    <w:rsid w:val="004A5366"/>
    <w:rsid w:val="004A65A8"/>
    <w:rsid w:val="004A797C"/>
    <w:rsid w:val="004A7A63"/>
    <w:rsid w:val="004B3AFF"/>
    <w:rsid w:val="004B3E96"/>
    <w:rsid w:val="004B4E60"/>
    <w:rsid w:val="004B54E8"/>
    <w:rsid w:val="004B5580"/>
    <w:rsid w:val="004B560D"/>
    <w:rsid w:val="004B58F6"/>
    <w:rsid w:val="004B6129"/>
    <w:rsid w:val="004B7EC0"/>
    <w:rsid w:val="004C0381"/>
    <w:rsid w:val="004C1D08"/>
    <w:rsid w:val="004C4005"/>
    <w:rsid w:val="004C47AF"/>
    <w:rsid w:val="004C6384"/>
    <w:rsid w:val="004C6496"/>
    <w:rsid w:val="004C66C2"/>
    <w:rsid w:val="004C751E"/>
    <w:rsid w:val="004C7C57"/>
    <w:rsid w:val="004D1769"/>
    <w:rsid w:val="004D1A34"/>
    <w:rsid w:val="004D2564"/>
    <w:rsid w:val="004D2894"/>
    <w:rsid w:val="004D399C"/>
    <w:rsid w:val="004D3D1D"/>
    <w:rsid w:val="004D4A64"/>
    <w:rsid w:val="004D60A9"/>
    <w:rsid w:val="004D67E7"/>
    <w:rsid w:val="004E0943"/>
    <w:rsid w:val="004E0F2E"/>
    <w:rsid w:val="004E291D"/>
    <w:rsid w:val="004E2BEA"/>
    <w:rsid w:val="004E55EE"/>
    <w:rsid w:val="004E5BFA"/>
    <w:rsid w:val="004E66B8"/>
    <w:rsid w:val="004F093C"/>
    <w:rsid w:val="004F129C"/>
    <w:rsid w:val="004F223B"/>
    <w:rsid w:val="004F2969"/>
    <w:rsid w:val="004F2DF7"/>
    <w:rsid w:val="004F376E"/>
    <w:rsid w:val="004F3EE6"/>
    <w:rsid w:val="004F4446"/>
    <w:rsid w:val="004F45D0"/>
    <w:rsid w:val="004F48F7"/>
    <w:rsid w:val="004F4E3B"/>
    <w:rsid w:val="00500B9E"/>
    <w:rsid w:val="00500CDF"/>
    <w:rsid w:val="0050262B"/>
    <w:rsid w:val="00502ED8"/>
    <w:rsid w:val="00502FD4"/>
    <w:rsid w:val="00503986"/>
    <w:rsid w:val="00504CB9"/>
    <w:rsid w:val="00505528"/>
    <w:rsid w:val="00505A55"/>
    <w:rsid w:val="005067C0"/>
    <w:rsid w:val="00507E6E"/>
    <w:rsid w:val="00510165"/>
    <w:rsid w:val="00510F06"/>
    <w:rsid w:val="00512000"/>
    <w:rsid w:val="0051282D"/>
    <w:rsid w:val="00513FBC"/>
    <w:rsid w:val="00514E8B"/>
    <w:rsid w:val="00515B50"/>
    <w:rsid w:val="00515EC7"/>
    <w:rsid w:val="005165EA"/>
    <w:rsid w:val="00517BAA"/>
    <w:rsid w:val="00517D90"/>
    <w:rsid w:val="00517EE4"/>
    <w:rsid w:val="00521B94"/>
    <w:rsid w:val="00522123"/>
    <w:rsid w:val="00522EEF"/>
    <w:rsid w:val="0052306D"/>
    <w:rsid w:val="005230E5"/>
    <w:rsid w:val="00523273"/>
    <w:rsid w:val="0052356D"/>
    <w:rsid w:val="00526D59"/>
    <w:rsid w:val="00527CFD"/>
    <w:rsid w:val="0053419B"/>
    <w:rsid w:val="00534E1E"/>
    <w:rsid w:val="0053550D"/>
    <w:rsid w:val="005357E3"/>
    <w:rsid w:val="00535CD5"/>
    <w:rsid w:val="00536C8D"/>
    <w:rsid w:val="00540413"/>
    <w:rsid w:val="00540E98"/>
    <w:rsid w:val="00541A1B"/>
    <w:rsid w:val="00541A7A"/>
    <w:rsid w:val="005421CC"/>
    <w:rsid w:val="00542AEC"/>
    <w:rsid w:val="00543AAF"/>
    <w:rsid w:val="005445C9"/>
    <w:rsid w:val="005448EB"/>
    <w:rsid w:val="00544F2E"/>
    <w:rsid w:val="00550A7E"/>
    <w:rsid w:val="005525B8"/>
    <w:rsid w:val="005544BF"/>
    <w:rsid w:val="005549C8"/>
    <w:rsid w:val="00554CB7"/>
    <w:rsid w:val="00555386"/>
    <w:rsid w:val="00556B00"/>
    <w:rsid w:val="00557B39"/>
    <w:rsid w:val="005617AE"/>
    <w:rsid w:val="0056192A"/>
    <w:rsid w:val="00562344"/>
    <w:rsid w:val="00564D4A"/>
    <w:rsid w:val="005651FB"/>
    <w:rsid w:val="00565598"/>
    <w:rsid w:val="00565836"/>
    <w:rsid w:val="00566B1E"/>
    <w:rsid w:val="00567E68"/>
    <w:rsid w:val="00570654"/>
    <w:rsid w:val="00571A26"/>
    <w:rsid w:val="00573567"/>
    <w:rsid w:val="0057394E"/>
    <w:rsid w:val="005742E3"/>
    <w:rsid w:val="00574DC2"/>
    <w:rsid w:val="00577591"/>
    <w:rsid w:val="005806FE"/>
    <w:rsid w:val="005832DF"/>
    <w:rsid w:val="005842FB"/>
    <w:rsid w:val="005879D0"/>
    <w:rsid w:val="0059011E"/>
    <w:rsid w:val="0059053C"/>
    <w:rsid w:val="00592394"/>
    <w:rsid w:val="0059248D"/>
    <w:rsid w:val="00594A9C"/>
    <w:rsid w:val="005952DE"/>
    <w:rsid w:val="00595F21"/>
    <w:rsid w:val="00596518"/>
    <w:rsid w:val="005A120F"/>
    <w:rsid w:val="005A19AF"/>
    <w:rsid w:val="005A1F33"/>
    <w:rsid w:val="005A1F7A"/>
    <w:rsid w:val="005A3885"/>
    <w:rsid w:val="005A3F93"/>
    <w:rsid w:val="005A61D4"/>
    <w:rsid w:val="005B1145"/>
    <w:rsid w:val="005B22BE"/>
    <w:rsid w:val="005B4868"/>
    <w:rsid w:val="005B4ECB"/>
    <w:rsid w:val="005B4FA5"/>
    <w:rsid w:val="005B6263"/>
    <w:rsid w:val="005B7117"/>
    <w:rsid w:val="005B7622"/>
    <w:rsid w:val="005C2634"/>
    <w:rsid w:val="005C2B88"/>
    <w:rsid w:val="005C6EFA"/>
    <w:rsid w:val="005D0109"/>
    <w:rsid w:val="005D0DCC"/>
    <w:rsid w:val="005D1223"/>
    <w:rsid w:val="005D1779"/>
    <w:rsid w:val="005D24C0"/>
    <w:rsid w:val="005D5A6A"/>
    <w:rsid w:val="005D5AA9"/>
    <w:rsid w:val="005D75BD"/>
    <w:rsid w:val="005E01EE"/>
    <w:rsid w:val="005E0207"/>
    <w:rsid w:val="005E0F6F"/>
    <w:rsid w:val="005E1CF6"/>
    <w:rsid w:val="005E2DE5"/>
    <w:rsid w:val="005E3B55"/>
    <w:rsid w:val="005E3D7F"/>
    <w:rsid w:val="005E3E92"/>
    <w:rsid w:val="005E4BFB"/>
    <w:rsid w:val="005E5B48"/>
    <w:rsid w:val="005E6E46"/>
    <w:rsid w:val="005F17B3"/>
    <w:rsid w:val="005F27D0"/>
    <w:rsid w:val="005F2CCE"/>
    <w:rsid w:val="005F3F32"/>
    <w:rsid w:val="005F4CCB"/>
    <w:rsid w:val="005F4F87"/>
    <w:rsid w:val="005F65BC"/>
    <w:rsid w:val="005F6688"/>
    <w:rsid w:val="005F691A"/>
    <w:rsid w:val="005F7143"/>
    <w:rsid w:val="005F73B0"/>
    <w:rsid w:val="005F7911"/>
    <w:rsid w:val="00600F2E"/>
    <w:rsid w:val="00600FEB"/>
    <w:rsid w:val="00602E1A"/>
    <w:rsid w:val="006031A7"/>
    <w:rsid w:val="006100D6"/>
    <w:rsid w:val="00610F19"/>
    <w:rsid w:val="006117ED"/>
    <w:rsid w:val="00614169"/>
    <w:rsid w:val="006153E4"/>
    <w:rsid w:val="00616531"/>
    <w:rsid w:val="00617007"/>
    <w:rsid w:val="00621AD2"/>
    <w:rsid w:val="00621B58"/>
    <w:rsid w:val="00621CFF"/>
    <w:rsid w:val="00623DC1"/>
    <w:rsid w:val="006269F5"/>
    <w:rsid w:val="00630A9F"/>
    <w:rsid w:val="00632F50"/>
    <w:rsid w:val="00633037"/>
    <w:rsid w:val="0063377C"/>
    <w:rsid w:val="006355BF"/>
    <w:rsid w:val="00635EC6"/>
    <w:rsid w:val="00636B7A"/>
    <w:rsid w:val="006415F4"/>
    <w:rsid w:val="0064176E"/>
    <w:rsid w:val="0064183C"/>
    <w:rsid w:val="006425FE"/>
    <w:rsid w:val="00642D87"/>
    <w:rsid w:val="00643775"/>
    <w:rsid w:val="00647053"/>
    <w:rsid w:val="006478A3"/>
    <w:rsid w:val="0065078B"/>
    <w:rsid w:val="00650CC6"/>
    <w:rsid w:val="00650CD2"/>
    <w:rsid w:val="00650EFF"/>
    <w:rsid w:val="006518C3"/>
    <w:rsid w:val="00652523"/>
    <w:rsid w:val="00653368"/>
    <w:rsid w:val="00653948"/>
    <w:rsid w:val="00653E52"/>
    <w:rsid w:val="006543E0"/>
    <w:rsid w:val="00655C19"/>
    <w:rsid w:val="006563C5"/>
    <w:rsid w:val="00656470"/>
    <w:rsid w:val="0065685B"/>
    <w:rsid w:val="00656A6E"/>
    <w:rsid w:val="00657FBC"/>
    <w:rsid w:val="00661571"/>
    <w:rsid w:val="00661BEB"/>
    <w:rsid w:val="006620BC"/>
    <w:rsid w:val="00663679"/>
    <w:rsid w:val="00663745"/>
    <w:rsid w:val="006641C9"/>
    <w:rsid w:val="0067129F"/>
    <w:rsid w:val="00671323"/>
    <w:rsid w:val="00671CBB"/>
    <w:rsid w:val="00672B28"/>
    <w:rsid w:val="00675CE7"/>
    <w:rsid w:val="00677A09"/>
    <w:rsid w:val="00681433"/>
    <w:rsid w:val="00681700"/>
    <w:rsid w:val="006818D2"/>
    <w:rsid w:val="00683CC5"/>
    <w:rsid w:val="00683EF7"/>
    <w:rsid w:val="00684EC2"/>
    <w:rsid w:val="00686318"/>
    <w:rsid w:val="00686573"/>
    <w:rsid w:val="00686940"/>
    <w:rsid w:val="006915E7"/>
    <w:rsid w:val="00691EA2"/>
    <w:rsid w:val="00692AFC"/>
    <w:rsid w:val="00693389"/>
    <w:rsid w:val="00695F61"/>
    <w:rsid w:val="006A0E68"/>
    <w:rsid w:val="006A10CD"/>
    <w:rsid w:val="006A1CFC"/>
    <w:rsid w:val="006A475F"/>
    <w:rsid w:val="006A53D9"/>
    <w:rsid w:val="006A61EB"/>
    <w:rsid w:val="006A63E7"/>
    <w:rsid w:val="006B045F"/>
    <w:rsid w:val="006B057D"/>
    <w:rsid w:val="006B1A5C"/>
    <w:rsid w:val="006B2C9B"/>
    <w:rsid w:val="006B3F6C"/>
    <w:rsid w:val="006B3F70"/>
    <w:rsid w:val="006B48BE"/>
    <w:rsid w:val="006B5EBE"/>
    <w:rsid w:val="006B63F8"/>
    <w:rsid w:val="006B6CED"/>
    <w:rsid w:val="006C19C1"/>
    <w:rsid w:val="006C20DC"/>
    <w:rsid w:val="006C224F"/>
    <w:rsid w:val="006C36B9"/>
    <w:rsid w:val="006C3EF7"/>
    <w:rsid w:val="006C3F63"/>
    <w:rsid w:val="006C3FF9"/>
    <w:rsid w:val="006C4447"/>
    <w:rsid w:val="006C4BF1"/>
    <w:rsid w:val="006C527B"/>
    <w:rsid w:val="006C5640"/>
    <w:rsid w:val="006C5C39"/>
    <w:rsid w:val="006C72F5"/>
    <w:rsid w:val="006C7743"/>
    <w:rsid w:val="006C7ABC"/>
    <w:rsid w:val="006C7E78"/>
    <w:rsid w:val="006D04AE"/>
    <w:rsid w:val="006D112B"/>
    <w:rsid w:val="006D1425"/>
    <w:rsid w:val="006D287C"/>
    <w:rsid w:val="006D46A9"/>
    <w:rsid w:val="006D4BBB"/>
    <w:rsid w:val="006D4ED8"/>
    <w:rsid w:val="006D6D42"/>
    <w:rsid w:val="006D7C93"/>
    <w:rsid w:val="006E2040"/>
    <w:rsid w:val="006E447D"/>
    <w:rsid w:val="006E5141"/>
    <w:rsid w:val="006E6C2A"/>
    <w:rsid w:val="006E7967"/>
    <w:rsid w:val="006F1B29"/>
    <w:rsid w:val="006F38F9"/>
    <w:rsid w:val="006F4597"/>
    <w:rsid w:val="006F4816"/>
    <w:rsid w:val="006F5BAA"/>
    <w:rsid w:val="006F61BB"/>
    <w:rsid w:val="006F6A86"/>
    <w:rsid w:val="006F6CD1"/>
    <w:rsid w:val="006F78CC"/>
    <w:rsid w:val="00700AC7"/>
    <w:rsid w:val="0070115D"/>
    <w:rsid w:val="00701A6E"/>
    <w:rsid w:val="00701FD6"/>
    <w:rsid w:val="0070254E"/>
    <w:rsid w:val="00703B2E"/>
    <w:rsid w:val="00703BB6"/>
    <w:rsid w:val="00704C0B"/>
    <w:rsid w:val="00705B32"/>
    <w:rsid w:val="0070632B"/>
    <w:rsid w:val="007063B4"/>
    <w:rsid w:val="00710544"/>
    <w:rsid w:val="007116A1"/>
    <w:rsid w:val="00712AE4"/>
    <w:rsid w:val="00713038"/>
    <w:rsid w:val="007131E0"/>
    <w:rsid w:val="00713568"/>
    <w:rsid w:val="00714D5D"/>
    <w:rsid w:val="00714E35"/>
    <w:rsid w:val="00715C15"/>
    <w:rsid w:val="007166D4"/>
    <w:rsid w:val="0071700F"/>
    <w:rsid w:val="0072119F"/>
    <w:rsid w:val="00722D23"/>
    <w:rsid w:val="007236CF"/>
    <w:rsid w:val="007249C0"/>
    <w:rsid w:val="00724E1A"/>
    <w:rsid w:val="0072719D"/>
    <w:rsid w:val="00727282"/>
    <w:rsid w:val="00727450"/>
    <w:rsid w:val="00730BDC"/>
    <w:rsid w:val="00731C91"/>
    <w:rsid w:val="00732094"/>
    <w:rsid w:val="00737410"/>
    <w:rsid w:val="00737F79"/>
    <w:rsid w:val="00741D20"/>
    <w:rsid w:val="00741FF7"/>
    <w:rsid w:val="007422B9"/>
    <w:rsid w:val="007426E3"/>
    <w:rsid w:val="00744079"/>
    <w:rsid w:val="00746E15"/>
    <w:rsid w:val="00747398"/>
    <w:rsid w:val="00751002"/>
    <w:rsid w:val="007511D8"/>
    <w:rsid w:val="0075145E"/>
    <w:rsid w:val="007518A4"/>
    <w:rsid w:val="0075272B"/>
    <w:rsid w:val="00752820"/>
    <w:rsid w:val="00752DD4"/>
    <w:rsid w:val="0075571E"/>
    <w:rsid w:val="00756052"/>
    <w:rsid w:val="00756A2B"/>
    <w:rsid w:val="00756D2E"/>
    <w:rsid w:val="007574DF"/>
    <w:rsid w:val="00760101"/>
    <w:rsid w:val="00760216"/>
    <w:rsid w:val="0076115C"/>
    <w:rsid w:val="007618C5"/>
    <w:rsid w:val="00763BD8"/>
    <w:rsid w:val="00763D0D"/>
    <w:rsid w:val="007644D3"/>
    <w:rsid w:val="007659B2"/>
    <w:rsid w:val="00766D2A"/>
    <w:rsid w:val="00766F89"/>
    <w:rsid w:val="0076746A"/>
    <w:rsid w:val="0076788E"/>
    <w:rsid w:val="00770305"/>
    <w:rsid w:val="00770D11"/>
    <w:rsid w:val="00771049"/>
    <w:rsid w:val="00773173"/>
    <w:rsid w:val="00775070"/>
    <w:rsid w:val="00776BC1"/>
    <w:rsid w:val="007774C5"/>
    <w:rsid w:val="00781B23"/>
    <w:rsid w:val="007820A3"/>
    <w:rsid w:val="007822B1"/>
    <w:rsid w:val="00782403"/>
    <w:rsid w:val="0078514F"/>
    <w:rsid w:val="0078574E"/>
    <w:rsid w:val="00785A07"/>
    <w:rsid w:val="00785AC7"/>
    <w:rsid w:val="00785EE2"/>
    <w:rsid w:val="00786709"/>
    <w:rsid w:val="007867E8"/>
    <w:rsid w:val="00786BA8"/>
    <w:rsid w:val="00787643"/>
    <w:rsid w:val="00791E74"/>
    <w:rsid w:val="00794AB6"/>
    <w:rsid w:val="00795789"/>
    <w:rsid w:val="0079626A"/>
    <w:rsid w:val="007965BD"/>
    <w:rsid w:val="007A0B14"/>
    <w:rsid w:val="007A1284"/>
    <w:rsid w:val="007A15BD"/>
    <w:rsid w:val="007A275F"/>
    <w:rsid w:val="007A60B5"/>
    <w:rsid w:val="007A7375"/>
    <w:rsid w:val="007A78BF"/>
    <w:rsid w:val="007A7D4C"/>
    <w:rsid w:val="007B0911"/>
    <w:rsid w:val="007B1754"/>
    <w:rsid w:val="007B1CAD"/>
    <w:rsid w:val="007B48E3"/>
    <w:rsid w:val="007B5643"/>
    <w:rsid w:val="007B5E45"/>
    <w:rsid w:val="007B66ED"/>
    <w:rsid w:val="007B76A8"/>
    <w:rsid w:val="007B7AA6"/>
    <w:rsid w:val="007B7CC2"/>
    <w:rsid w:val="007B7DEC"/>
    <w:rsid w:val="007C1234"/>
    <w:rsid w:val="007C25E6"/>
    <w:rsid w:val="007C3816"/>
    <w:rsid w:val="007C5A70"/>
    <w:rsid w:val="007C7357"/>
    <w:rsid w:val="007C7A4E"/>
    <w:rsid w:val="007C7B9E"/>
    <w:rsid w:val="007D13A5"/>
    <w:rsid w:val="007D3739"/>
    <w:rsid w:val="007D3B4D"/>
    <w:rsid w:val="007D4203"/>
    <w:rsid w:val="007D4428"/>
    <w:rsid w:val="007D4764"/>
    <w:rsid w:val="007D5145"/>
    <w:rsid w:val="007D7A22"/>
    <w:rsid w:val="007E1656"/>
    <w:rsid w:val="007E348D"/>
    <w:rsid w:val="007E437F"/>
    <w:rsid w:val="007E453A"/>
    <w:rsid w:val="007E6130"/>
    <w:rsid w:val="007E68A6"/>
    <w:rsid w:val="007F0DEB"/>
    <w:rsid w:val="007F2032"/>
    <w:rsid w:val="007F3155"/>
    <w:rsid w:val="007F3510"/>
    <w:rsid w:val="007F3DDE"/>
    <w:rsid w:val="007F4FE8"/>
    <w:rsid w:val="0080346F"/>
    <w:rsid w:val="0080432E"/>
    <w:rsid w:val="008045EE"/>
    <w:rsid w:val="008058F3"/>
    <w:rsid w:val="008059FC"/>
    <w:rsid w:val="00807DD1"/>
    <w:rsid w:val="008102F0"/>
    <w:rsid w:val="008115E9"/>
    <w:rsid w:val="0081174A"/>
    <w:rsid w:val="008128D0"/>
    <w:rsid w:val="00813EB0"/>
    <w:rsid w:val="0081496E"/>
    <w:rsid w:val="00815AFD"/>
    <w:rsid w:val="00815B50"/>
    <w:rsid w:val="0081781A"/>
    <w:rsid w:val="008178CF"/>
    <w:rsid w:val="00817D5B"/>
    <w:rsid w:val="00821331"/>
    <w:rsid w:val="008218F5"/>
    <w:rsid w:val="00822E4A"/>
    <w:rsid w:val="00824C59"/>
    <w:rsid w:val="00824DA4"/>
    <w:rsid w:val="00826E00"/>
    <w:rsid w:val="00827B94"/>
    <w:rsid w:val="00831D6B"/>
    <w:rsid w:val="00832153"/>
    <w:rsid w:val="008333AC"/>
    <w:rsid w:val="00833721"/>
    <w:rsid w:val="00834579"/>
    <w:rsid w:val="008357D8"/>
    <w:rsid w:val="00836C9C"/>
    <w:rsid w:val="00837270"/>
    <w:rsid w:val="008413E1"/>
    <w:rsid w:val="00842273"/>
    <w:rsid w:val="008426E3"/>
    <w:rsid w:val="0084311E"/>
    <w:rsid w:val="00846118"/>
    <w:rsid w:val="00846AA9"/>
    <w:rsid w:val="00847859"/>
    <w:rsid w:val="008505F7"/>
    <w:rsid w:val="00850E67"/>
    <w:rsid w:val="00852873"/>
    <w:rsid w:val="00853434"/>
    <w:rsid w:val="00853DE0"/>
    <w:rsid w:val="00853F7B"/>
    <w:rsid w:val="0085576D"/>
    <w:rsid w:val="00857423"/>
    <w:rsid w:val="008578B2"/>
    <w:rsid w:val="00857D82"/>
    <w:rsid w:val="00862C87"/>
    <w:rsid w:val="00866258"/>
    <w:rsid w:val="00866839"/>
    <w:rsid w:val="00867973"/>
    <w:rsid w:val="008703F1"/>
    <w:rsid w:val="00871C92"/>
    <w:rsid w:val="00872987"/>
    <w:rsid w:val="00875127"/>
    <w:rsid w:val="00875983"/>
    <w:rsid w:val="00875A20"/>
    <w:rsid w:val="008762CE"/>
    <w:rsid w:val="0087682D"/>
    <w:rsid w:val="00876D4D"/>
    <w:rsid w:val="008774AA"/>
    <w:rsid w:val="008775F6"/>
    <w:rsid w:val="0087786D"/>
    <w:rsid w:val="008807DB"/>
    <w:rsid w:val="00881680"/>
    <w:rsid w:val="00881CD3"/>
    <w:rsid w:val="00881D4E"/>
    <w:rsid w:val="008822C9"/>
    <w:rsid w:val="00882F7C"/>
    <w:rsid w:val="008833EB"/>
    <w:rsid w:val="0088437F"/>
    <w:rsid w:val="00884619"/>
    <w:rsid w:val="0088693C"/>
    <w:rsid w:val="008871FA"/>
    <w:rsid w:val="00887FED"/>
    <w:rsid w:val="00890EC0"/>
    <w:rsid w:val="00892806"/>
    <w:rsid w:val="00892CC4"/>
    <w:rsid w:val="00892D69"/>
    <w:rsid w:val="00893782"/>
    <w:rsid w:val="00893985"/>
    <w:rsid w:val="008941E1"/>
    <w:rsid w:val="00894D76"/>
    <w:rsid w:val="008953EC"/>
    <w:rsid w:val="00896386"/>
    <w:rsid w:val="00897041"/>
    <w:rsid w:val="0089740D"/>
    <w:rsid w:val="008A062B"/>
    <w:rsid w:val="008A08AF"/>
    <w:rsid w:val="008A2908"/>
    <w:rsid w:val="008A4640"/>
    <w:rsid w:val="008A4DB9"/>
    <w:rsid w:val="008A6886"/>
    <w:rsid w:val="008A69F6"/>
    <w:rsid w:val="008A6D79"/>
    <w:rsid w:val="008B056E"/>
    <w:rsid w:val="008B08E8"/>
    <w:rsid w:val="008B1BAC"/>
    <w:rsid w:val="008B1BD9"/>
    <w:rsid w:val="008B30C0"/>
    <w:rsid w:val="008B4D2B"/>
    <w:rsid w:val="008B7AD4"/>
    <w:rsid w:val="008C0085"/>
    <w:rsid w:val="008C0653"/>
    <w:rsid w:val="008C1123"/>
    <w:rsid w:val="008C1A0F"/>
    <w:rsid w:val="008C1ECB"/>
    <w:rsid w:val="008C2EAA"/>
    <w:rsid w:val="008C2F41"/>
    <w:rsid w:val="008C3785"/>
    <w:rsid w:val="008C7A2A"/>
    <w:rsid w:val="008D0265"/>
    <w:rsid w:val="008D0969"/>
    <w:rsid w:val="008D0B0C"/>
    <w:rsid w:val="008D1983"/>
    <w:rsid w:val="008D1B21"/>
    <w:rsid w:val="008D1F70"/>
    <w:rsid w:val="008D2EEB"/>
    <w:rsid w:val="008D33D0"/>
    <w:rsid w:val="008D3421"/>
    <w:rsid w:val="008D530C"/>
    <w:rsid w:val="008D5948"/>
    <w:rsid w:val="008D6382"/>
    <w:rsid w:val="008D66F4"/>
    <w:rsid w:val="008D7C2C"/>
    <w:rsid w:val="008D7C8A"/>
    <w:rsid w:val="008E102A"/>
    <w:rsid w:val="008E138A"/>
    <w:rsid w:val="008E1C36"/>
    <w:rsid w:val="008E1DD6"/>
    <w:rsid w:val="008E40EB"/>
    <w:rsid w:val="008E5B87"/>
    <w:rsid w:val="008E5BD7"/>
    <w:rsid w:val="008E752D"/>
    <w:rsid w:val="008E772D"/>
    <w:rsid w:val="008F0CFD"/>
    <w:rsid w:val="008F13BA"/>
    <w:rsid w:val="008F2C29"/>
    <w:rsid w:val="008F51F2"/>
    <w:rsid w:val="008F62D7"/>
    <w:rsid w:val="008F65B5"/>
    <w:rsid w:val="008F797B"/>
    <w:rsid w:val="00900EAE"/>
    <w:rsid w:val="0090153A"/>
    <w:rsid w:val="00903F75"/>
    <w:rsid w:val="0090436A"/>
    <w:rsid w:val="009050EE"/>
    <w:rsid w:val="0090672D"/>
    <w:rsid w:val="00911023"/>
    <w:rsid w:val="00911A09"/>
    <w:rsid w:val="00911AE3"/>
    <w:rsid w:val="00911C73"/>
    <w:rsid w:val="00912EA5"/>
    <w:rsid w:val="009132EB"/>
    <w:rsid w:val="00913B29"/>
    <w:rsid w:val="00914E33"/>
    <w:rsid w:val="009154BE"/>
    <w:rsid w:val="00917A54"/>
    <w:rsid w:val="00917A78"/>
    <w:rsid w:val="009214E2"/>
    <w:rsid w:val="00921803"/>
    <w:rsid w:val="00921B06"/>
    <w:rsid w:val="00923465"/>
    <w:rsid w:val="00924B34"/>
    <w:rsid w:val="00925405"/>
    <w:rsid w:val="009257A7"/>
    <w:rsid w:val="009263EB"/>
    <w:rsid w:val="00926B31"/>
    <w:rsid w:val="00927471"/>
    <w:rsid w:val="00927835"/>
    <w:rsid w:val="00927AE4"/>
    <w:rsid w:val="00927BAB"/>
    <w:rsid w:val="0093108D"/>
    <w:rsid w:val="00931145"/>
    <w:rsid w:val="00931C8A"/>
    <w:rsid w:val="00935389"/>
    <w:rsid w:val="00936C61"/>
    <w:rsid w:val="00937A89"/>
    <w:rsid w:val="00940398"/>
    <w:rsid w:val="00940B82"/>
    <w:rsid w:val="009417D0"/>
    <w:rsid w:val="009445D1"/>
    <w:rsid w:val="009457C7"/>
    <w:rsid w:val="00946AB3"/>
    <w:rsid w:val="00946C88"/>
    <w:rsid w:val="00947588"/>
    <w:rsid w:val="00947730"/>
    <w:rsid w:val="00951C3A"/>
    <w:rsid w:val="0095213E"/>
    <w:rsid w:val="009569F6"/>
    <w:rsid w:val="00957A34"/>
    <w:rsid w:val="00957FF7"/>
    <w:rsid w:val="00962506"/>
    <w:rsid w:val="009708B3"/>
    <w:rsid w:val="00972422"/>
    <w:rsid w:val="00972FCB"/>
    <w:rsid w:val="00975A82"/>
    <w:rsid w:val="00975F04"/>
    <w:rsid w:val="00976606"/>
    <w:rsid w:val="00976CBF"/>
    <w:rsid w:val="00976D2C"/>
    <w:rsid w:val="00976DD1"/>
    <w:rsid w:val="00981441"/>
    <w:rsid w:val="00982DBF"/>
    <w:rsid w:val="00983AD4"/>
    <w:rsid w:val="0098411E"/>
    <w:rsid w:val="00985FD1"/>
    <w:rsid w:val="00986432"/>
    <w:rsid w:val="00986EC1"/>
    <w:rsid w:val="00990119"/>
    <w:rsid w:val="009903F4"/>
    <w:rsid w:val="00990AAA"/>
    <w:rsid w:val="00990AD4"/>
    <w:rsid w:val="00992924"/>
    <w:rsid w:val="00994566"/>
    <w:rsid w:val="00994586"/>
    <w:rsid w:val="009946EE"/>
    <w:rsid w:val="00995412"/>
    <w:rsid w:val="00996409"/>
    <w:rsid w:val="00996C09"/>
    <w:rsid w:val="009A01C9"/>
    <w:rsid w:val="009A03D2"/>
    <w:rsid w:val="009A14C7"/>
    <w:rsid w:val="009A16AA"/>
    <w:rsid w:val="009A2C0D"/>
    <w:rsid w:val="009A4787"/>
    <w:rsid w:val="009A545A"/>
    <w:rsid w:val="009A5720"/>
    <w:rsid w:val="009A5AD6"/>
    <w:rsid w:val="009B2EEE"/>
    <w:rsid w:val="009B349C"/>
    <w:rsid w:val="009B45DE"/>
    <w:rsid w:val="009B5ECB"/>
    <w:rsid w:val="009B6326"/>
    <w:rsid w:val="009B6717"/>
    <w:rsid w:val="009B7291"/>
    <w:rsid w:val="009C0FF5"/>
    <w:rsid w:val="009C25A1"/>
    <w:rsid w:val="009C2F32"/>
    <w:rsid w:val="009C4526"/>
    <w:rsid w:val="009C48AC"/>
    <w:rsid w:val="009C55D9"/>
    <w:rsid w:val="009C5FF7"/>
    <w:rsid w:val="009C68A3"/>
    <w:rsid w:val="009C7599"/>
    <w:rsid w:val="009C7A7E"/>
    <w:rsid w:val="009D02DF"/>
    <w:rsid w:val="009D16A5"/>
    <w:rsid w:val="009D16F5"/>
    <w:rsid w:val="009D18EE"/>
    <w:rsid w:val="009D2902"/>
    <w:rsid w:val="009D6491"/>
    <w:rsid w:val="009D7B32"/>
    <w:rsid w:val="009E264E"/>
    <w:rsid w:val="009E2BAD"/>
    <w:rsid w:val="009E404A"/>
    <w:rsid w:val="009E4783"/>
    <w:rsid w:val="009E4F7E"/>
    <w:rsid w:val="009E5347"/>
    <w:rsid w:val="009E56BC"/>
    <w:rsid w:val="009E596A"/>
    <w:rsid w:val="009E65DC"/>
    <w:rsid w:val="009E6A30"/>
    <w:rsid w:val="009E6D32"/>
    <w:rsid w:val="009E7B46"/>
    <w:rsid w:val="009F0518"/>
    <w:rsid w:val="009F11B3"/>
    <w:rsid w:val="009F1B3B"/>
    <w:rsid w:val="009F2831"/>
    <w:rsid w:val="009F59DC"/>
    <w:rsid w:val="009F6884"/>
    <w:rsid w:val="009F7101"/>
    <w:rsid w:val="009F7E96"/>
    <w:rsid w:val="00A01F47"/>
    <w:rsid w:val="00A0204E"/>
    <w:rsid w:val="00A022D5"/>
    <w:rsid w:val="00A04BC0"/>
    <w:rsid w:val="00A057E9"/>
    <w:rsid w:val="00A06D4C"/>
    <w:rsid w:val="00A110D9"/>
    <w:rsid w:val="00A11CBC"/>
    <w:rsid w:val="00A14544"/>
    <w:rsid w:val="00A15E6C"/>
    <w:rsid w:val="00A21FDC"/>
    <w:rsid w:val="00A22485"/>
    <w:rsid w:val="00A23C93"/>
    <w:rsid w:val="00A2436E"/>
    <w:rsid w:val="00A2545C"/>
    <w:rsid w:val="00A25CC2"/>
    <w:rsid w:val="00A269ED"/>
    <w:rsid w:val="00A27807"/>
    <w:rsid w:val="00A317F7"/>
    <w:rsid w:val="00A3325C"/>
    <w:rsid w:val="00A34F32"/>
    <w:rsid w:val="00A4038B"/>
    <w:rsid w:val="00A40E01"/>
    <w:rsid w:val="00A41A34"/>
    <w:rsid w:val="00A4286A"/>
    <w:rsid w:val="00A428DD"/>
    <w:rsid w:val="00A443EC"/>
    <w:rsid w:val="00A4489A"/>
    <w:rsid w:val="00A44983"/>
    <w:rsid w:val="00A44C4E"/>
    <w:rsid w:val="00A44C84"/>
    <w:rsid w:val="00A45465"/>
    <w:rsid w:val="00A45C63"/>
    <w:rsid w:val="00A47918"/>
    <w:rsid w:val="00A50971"/>
    <w:rsid w:val="00A510E0"/>
    <w:rsid w:val="00A518CF"/>
    <w:rsid w:val="00A52246"/>
    <w:rsid w:val="00A53D03"/>
    <w:rsid w:val="00A54A5D"/>
    <w:rsid w:val="00A5747A"/>
    <w:rsid w:val="00A57840"/>
    <w:rsid w:val="00A57C17"/>
    <w:rsid w:val="00A614FF"/>
    <w:rsid w:val="00A61AD6"/>
    <w:rsid w:val="00A64553"/>
    <w:rsid w:val="00A64A96"/>
    <w:rsid w:val="00A64B5E"/>
    <w:rsid w:val="00A64E44"/>
    <w:rsid w:val="00A64E73"/>
    <w:rsid w:val="00A6606E"/>
    <w:rsid w:val="00A66493"/>
    <w:rsid w:val="00A70E74"/>
    <w:rsid w:val="00A71CF4"/>
    <w:rsid w:val="00A71DD6"/>
    <w:rsid w:val="00A7200D"/>
    <w:rsid w:val="00A7201B"/>
    <w:rsid w:val="00A72AA4"/>
    <w:rsid w:val="00A7315E"/>
    <w:rsid w:val="00A7322C"/>
    <w:rsid w:val="00A73AB3"/>
    <w:rsid w:val="00A74867"/>
    <w:rsid w:val="00A74D24"/>
    <w:rsid w:val="00A768C2"/>
    <w:rsid w:val="00A76994"/>
    <w:rsid w:val="00A77252"/>
    <w:rsid w:val="00A77F40"/>
    <w:rsid w:val="00A811DF"/>
    <w:rsid w:val="00A816B3"/>
    <w:rsid w:val="00A821C9"/>
    <w:rsid w:val="00A8223D"/>
    <w:rsid w:val="00A82254"/>
    <w:rsid w:val="00A83EF3"/>
    <w:rsid w:val="00A84B0C"/>
    <w:rsid w:val="00A85580"/>
    <w:rsid w:val="00A865B6"/>
    <w:rsid w:val="00A86F1F"/>
    <w:rsid w:val="00A873BB"/>
    <w:rsid w:val="00A87BB5"/>
    <w:rsid w:val="00A90FD3"/>
    <w:rsid w:val="00A92473"/>
    <w:rsid w:val="00A96294"/>
    <w:rsid w:val="00A967DB"/>
    <w:rsid w:val="00A96A25"/>
    <w:rsid w:val="00A97165"/>
    <w:rsid w:val="00AA03F6"/>
    <w:rsid w:val="00AA0A54"/>
    <w:rsid w:val="00AA0CE0"/>
    <w:rsid w:val="00AA0DD2"/>
    <w:rsid w:val="00AA2171"/>
    <w:rsid w:val="00AA22C3"/>
    <w:rsid w:val="00AA27F0"/>
    <w:rsid w:val="00AA2D96"/>
    <w:rsid w:val="00AA348C"/>
    <w:rsid w:val="00AA396B"/>
    <w:rsid w:val="00AA476E"/>
    <w:rsid w:val="00AA5D6C"/>
    <w:rsid w:val="00AA6225"/>
    <w:rsid w:val="00AA6B8D"/>
    <w:rsid w:val="00AA6F67"/>
    <w:rsid w:val="00AB18AD"/>
    <w:rsid w:val="00AB34C0"/>
    <w:rsid w:val="00AB3A1B"/>
    <w:rsid w:val="00AB3E36"/>
    <w:rsid w:val="00AB493D"/>
    <w:rsid w:val="00AB4F46"/>
    <w:rsid w:val="00AB6559"/>
    <w:rsid w:val="00AB6A24"/>
    <w:rsid w:val="00AB6F0D"/>
    <w:rsid w:val="00AC08C7"/>
    <w:rsid w:val="00AC0B23"/>
    <w:rsid w:val="00AC2EA9"/>
    <w:rsid w:val="00AC331A"/>
    <w:rsid w:val="00AC5774"/>
    <w:rsid w:val="00AC60BC"/>
    <w:rsid w:val="00AC64AE"/>
    <w:rsid w:val="00AC7859"/>
    <w:rsid w:val="00AC7F54"/>
    <w:rsid w:val="00AD026E"/>
    <w:rsid w:val="00AD0D1F"/>
    <w:rsid w:val="00AD0DD0"/>
    <w:rsid w:val="00AD12D3"/>
    <w:rsid w:val="00AD1638"/>
    <w:rsid w:val="00AD1B92"/>
    <w:rsid w:val="00AD2E59"/>
    <w:rsid w:val="00AD3413"/>
    <w:rsid w:val="00AD63E0"/>
    <w:rsid w:val="00AD674B"/>
    <w:rsid w:val="00AD6F66"/>
    <w:rsid w:val="00AE0053"/>
    <w:rsid w:val="00AE090A"/>
    <w:rsid w:val="00AE0A1B"/>
    <w:rsid w:val="00AE2166"/>
    <w:rsid w:val="00AE24BA"/>
    <w:rsid w:val="00AE25FF"/>
    <w:rsid w:val="00AE2A4A"/>
    <w:rsid w:val="00AE30EA"/>
    <w:rsid w:val="00AE3214"/>
    <w:rsid w:val="00AE363F"/>
    <w:rsid w:val="00AE5321"/>
    <w:rsid w:val="00AE5E0A"/>
    <w:rsid w:val="00AE7EB4"/>
    <w:rsid w:val="00AF00B7"/>
    <w:rsid w:val="00AF01AF"/>
    <w:rsid w:val="00AF0FF3"/>
    <w:rsid w:val="00AF12E6"/>
    <w:rsid w:val="00AF1A15"/>
    <w:rsid w:val="00AF3ED0"/>
    <w:rsid w:val="00AF4AAF"/>
    <w:rsid w:val="00AF4B94"/>
    <w:rsid w:val="00AF577F"/>
    <w:rsid w:val="00AF7CA8"/>
    <w:rsid w:val="00B00F0C"/>
    <w:rsid w:val="00B01F7C"/>
    <w:rsid w:val="00B02B05"/>
    <w:rsid w:val="00B02E61"/>
    <w:rsid w:val="00B03E29"/>
    <w:rsid w:val="00B0465E"/>
    <w:rsid w:val="00B05002"/>
    <w:rsid w:val="00B062A4"/>
    <w:rsid w:val="00B0722B"/>
    <w:rsid w:val="00B07F5A"/>
    <w:rsid w:val="00B10467"/>
    <w:rsid w:val="00B10F13"/>
    <w:rsid w:val="00B110CA"/>
    <w:rsid w:val="00B112C9"/>
    <w:rsid w:val="00B11545"/>
    <w:rsid w:val="00B11C9B"/>
    <w:rsid w:val="00B12070"/>
    <w:rsid w:val="00B12C8C"/>
    <w:rsid w:val="00B135F5"/>
    <w:rsid w:val="00B1782D"/>
    <w:rsid w:val="00B20EFC"/>
    <w:rsid w:val="00B22F59"/>
    <w:rsid w:val="00B235BA"/>
    <w:rsid w:val="00B239CB"/>
    <w:rsid w:val="00B23A75"/>
    <w:rsid w:val="00B24ABA"/>
    <w:rsid w:val="00B24EFC"/>
    <w:rsid w:val="00B264C8"/>
    <w:rsid w:val="00B27D8A"/>
    <w:rsid w:val="00B30DDE"/>
    <w:rsid w:val="00B31008"/>
    <w:rsid w:val="00B31675"/>
    <w:rsid w:val="00B31CC1"/>
    <w:rsid w:val="00B320A5"/>
    <w:rsid w:val="00B33526"/>
    <w:rsid w:val="00B35053"/>
    <w:rsid w:val="00B35B9E"/>
    <w:rsid w:val="00B379D9"/>
    <w:rsid w:val="00B40037"/>
    <w:rsid w:val="00B40606"/>
    <w:rsid w:val="00B406D6"/>
    <w:rsid w:val="00B415F2"/>
    <w:rsid w:val="00B43791"/>
    <w:rsid w:val="00B43FF2"/>
    <w:rsid w:val="00B45206"/>
    <w:rsid w:val="00B465B5"/>
    <w:rsid w:val="00B479D5"/>
    <w:rsid w:val="00B47E04"/>
    <w:rsid w:val="00B50A65"/>
    <w:rsid w:val="00B518CD"/>
    <w:rsid w:val="00B520DB"/>
    <w:rsid w:val="00B53237"/>
    <w:rsid w:val="00B5401C"/>
    <w:rsid w:val="00B5519F"/>
    <w:rsid w:val="00B55733"/>
    <w:rsid w:val="00B565B7"/>
    <w:rsid w:val="00B56B29"/>
    <w:rsid w:val="00B57722"/>
    <w:rsid w:val="00B6027D"/>
    <w:rsid w:val="00B60673"/>
    <w:rsid w:val="00B60F7B"/>
    <w:rsid w:val="00B639E0"/>
    <w:rsid w:val="00B65AC0"/>
    <w:rsid w:val="00B65EA3"/>
    <w:rsid w:val="00B705C0"/>
    <w:rsid w:val="00B70D0A"/>
    <w:rsid w:val="00B70DA3"/>
    <w:rsid w:val="00B70ECB"/>
    <w:rsid w:val="00B71743"/>
    <w:rsid w:val="00B72F24"/>
    <w:rsid w:val="00B73BCD"/>
    <w:rsid w:val="00B74980"/>
    <w:rsid w:val="00B761FD"/>
    <w:rsid w:val="00B766F9"/>
    <w:rsid w:val="00B76D17"/>
    <w:rsid w:val="00B77B07"/>
    <w:rsid w:val="00B80B36"/>
    <w:rsid w:val="00B80BAE"/>
    <w:rsid w:val="00B80BB9"/>
    <w:rsid w:val="00B80DA2"/>
    <w:rsid w:val="00B816C6"/>
    <w:rsid w:val="00B81A27"/>
    <w:rsid w:val="00B83F6C"/>
    <w:rsid w:val="00B85853"/>
    <w:rsid w:val="00B85E83"/>
    <w:rsid w:val="00B86CE8"/>
    <w:rsid w:val="00B8746A"/>
    <w:rsid w:val="00B9293F"/>
    <w:rsid w:val="00B935ED"/>
    <w:rsid w:val="00B9378C"/>
    <w:rsid w:val="00B9573E"/>
    <w:rsid w:val="00BA0E33"/>
    <w:rsid w:val="00BA1731"/>
    <w:rsid w:val="00BA299C"/>
    <w:rsid w:val="00BA4164"/>
    <w:rsid w:val="00BA4296"/>
    <w:rsid w:val="00BA4CF4"/>
    <w:rsid w:val="00BA682E"/>
    <w:rsid w:val="00BA7B6C"/>
    <w:rsid w:val="00BA7CBF"/>
    <w:rsid w:val="00BA7FC2"/>
    <w:rsid w:val="00BB0776"/>
    <w:rsid w:val="00BB0EC3"/>
    <w:rsid w:val="00BB3BDC"/>
    <w:rsid w:val="00BB3C8D"/>
    <w:rsid w:val="00BB642E"/>
    <w:rsid w:val="00BB6637"/>
    <w:rsid w:val="00BB6F98"/>
    <w:rsid w:val="00BB71B2"/>
    <w:rsid w:val="00BB72AD"/>
    <w:rsid w:val="00BB7CFA"/>
    <w:rsid w:val="00BB7D8B"/>
    <w:rsid w:val="00BC218F"/>
    <w:rsid w:val="00BC2E48"/>
    <w:rsid w:val="00BC31DF"/>
    <w:rsid w:val="00BC4577"/>
    <w:rsid w:val="00BC5137"/>
    <w:rsid w:val="00BC5509"/>
    <w:rsid w:val="00BC56CF"/>
    <w:rsid w:val="00BC5ED3"/>
    <w:rsid w:val="00BC637E"/>
    <w:rsid w:val="00BC686E"/>
    <w:rsid w:val="00BC68C4"/>
    <w:rsid w:val="00BC6DD8"/>
    <w:rsid w:val="00BC78CD"/>
    <w:rsid w:val="00BD17A5"/>
    <w:rsid w:val="00BD1C53"/>
    <w:rsid w:val="00BD2125"/>
    <w:rsid w:val="00BD3D93"/>
    <w:rsid w:val="00BD653D"/>
    <w:rsid w:val="00BD693B"/>
    <w:rsid w:val="00BD69F6"/>
    <w:rsid w:val="00BE1FF0"/>
    <w:rsid w:val="00BE258A"/>
    <w:rsid w:val="00BE2669"/>
    <w:rsid w:val="00BE30D0"/>
    <w:rsid w:val="00BE452C"/>
    <w:rsid w:val="00BE46C1"/>
    <w:rsid w:val="00BE4952"/>
    <w:rsid w:val="00BE5AF5"/>
    <w:rsid w:val="00BE6B53"/>
    <w:rsid w:val="00BE7957"/>
    <w:rsid w:val="00BF0765"/>
    <w:rsid w:val="00BF0A75"/>
    <w:rsid w:val="00BF1EFD"/>
    <w:rsid w:val="00BF476C"/>
    <w:rsid w:val="00BF78DC"/>
    <w:rsid w:val="00BF7A1A"/>
    <w:rsid w:val="00C00382"/>
    <w:rsid w:val="00C010E0"/>
    <w:rsid w:val="00C020AC"/>
    <w:rsid w:val="00C03097"/>
    <w:rsid w:val="00C03A4C"/>
    <w:rsid w:val="00C040B3"/>
    <w:rsid w:val="00C04330"/>
    <w:rsid w:val="00C05FDC"/>
    <w:rsid w:val="00C0619B"/>
    <w:rsid w:val="00C0624B"/>
    <w:rsid w:val="00C10812"/>
    <w:rsid w:val="00C14178"/>
    <w:rsid w:val="00C15134"/>
    <w:rsid w:val="00C15D5C"/>
    <w:rsid w:val="00C1626D"/>
    <w:rsid w:val="00C167FE"/>
    <w:rsid w:val="00C16BA8"/>
    <w:rsid w:val="00C17284"/>
    <w:rsid w:val="00C20011"/>
    <w:rsid w:val="00C20FBD"/>
    <w:rsid w:val="00C21587"/>
    <w:rsid w:val="00C22097"/>
    <w:rsid w:val="00C2237B"/>
    <w:rsid w:val="00C23ABB"/>
    <w:rsid w:val="00C23D87"/>
    <w:rsid w:val="00C2461C"/>
    <w:rsid w:val="00C25254"/>
    <w:rsid w:val="00C30706"/>
    <w:rsid w:val="00C314D6"/>
    <w:rsid w:val="00C31880"/>
    <w:rsid w:val="00C323D3"/>
    <w:rsid w:val="00C32F00"/>
    <w:rsid w:val="00C331D4"/>
    <w:rsid w:val="00C33571"/>
    <w:rsid w:val="00C34478"/>
    <w:rsid w:val="00C3470F"/>
    <w:rsid w:val="00C36037"/>
    <w:rsid w:val="00C36138"/>
    <w:rsid w:val="00C373CA"/>
    <w:rsid w:val="00C37C14"/>
    <w:rsid w:val="00C4022C"/>
    <w:rsid w:val="00C413AA"/>
    <w:rsid w:val="00C4279D"/>
    <w:rsid w:val="00C45413"/>
    <w:rsid w:val="00C4677D"/>
    <w:rsid w:val="00C47FE1"/>
    <w:rsid w:val="00C50923"/>
    <w:rsid w:val="00C51201"/>
    <w:rsid w:val="00C516A4"/>
    <w:rsid w:val="00C537E0"/>
    <w:rsid w:val="00C5428F"/>
    <w:rsid w:val="00C56620"/>
    <w:rsid w:val="00C57136"/>
    <w:rsid w:val="00C62382"/>
    <w:rsid w:val="00C62A6D"/>
    <w:rsid w:val="00C63B77"/>
    <w:rsid w:val="00C63BA0"/>
    <w:rsid w:val="00C63C55"/>
    <w:rsid w:val="00C6493A"/>
    <w:rsid w:val="00C64A98"/>
    <w:rsid w:val="00C66368"/>
    <w:rsid w:val="00C6726A"/>
    <w:rsid w:val="00C7085F"/>
    <w:rsid w:val="00C727E9"/>
    <w:rsid w:val="00C73824"/>
    <w:rsid w:val="00C74CD3"/>
    <w:rsid w:val="00C807DC"/>
    <w:rsid w:val="00C8236E"/>
    <w:rsid w:val="00C83540"/>
    <w:rsid w:val="00C84F96"/>
    <w:rsid w:val="00C86DAA"/>
    <w:rsid w:val="00C878C6"/>
    <w:rsid w:val="00C87BE1"/>
    <w:rsid w:val="00C90F43"/>
    <w:rsid w:val="00C9106A"/>
    <w:rsid w:val="00C914D8"/>
    <w:rsid w:val="00C918DE"/>
    <w:rsid w:val="00C935EC"/>
    <w:rsid w:val="00C93AF4"/>
    <w:rsid w:val="00C94E27"/>
    <w:rsid w:val="00C95166"/>
    <w:rsid w:val="00C951C1"/>
    <w:rsid w:val="00C96776"/>
    <w:rsid w:val="00C96D4F"/>
    <w:rsid w:val="00C97239"/>
    <w:rsid w:val="00C973B7"/>
    <w:rsid w:val="00C979BC"/>
    <w:rsid w:val="00CA0C82"/>
    <w:rsid w:val="00CA1398"/>
    <w:rsid w:val="00CA1EC4"/>
    <w:rsid w:val="00CA2E77"/>
    <w:rsid w:val="00CA3A60"/>
    <w:rsid w:val="00CA3B9E"/>
    <w:rsid w:val="00CA66B6"/>
    <w:rsid w:val="00CB1056"/>
    <w:rsid w:val="00CB1FD9"/>
    <w:rsid w:val="00CB3506"/>
    <w:rsid w:val="00CB38F3"/>
    <w:rsid w:val="00CB3F20"/>
    <w:rsid w:val="00CB4731"/>
    <w:rsid w:val="00CB51AD"/>
    <w:rsid w:val="00CB5652"/>
    <w:rsid w:val="00CB5A8F"/>
    <w:rsid w:val="00CB5EC5"/>
    <w:rsid w:val="00CB67B6"/>
    <w:rsid w:val="00CB6FF2"/>
    <w:rsid w:val="00CC15B8"/>
    <w:rsid w:val="00CC16EA"/>
    <w:rsid w:val="00CC2D8E"/>
    <w:rsid w:val="00CC2E43"/>
    <w:rsid w:val="00CC3623"/>
    <w:rsid w:val="00CC59C2"/>
    <w:rsid w:val="00CD0DB8"/>
    <w:rsid w:val="00CD1435"/>
    <w:rsid w:val="00CD30FF"/>
    <w:rsid w:val="00CD415D"/>
    <w:rsid w:val="00CD7E43"/>
    <w:rsid w:val="00CE0D3D"/>
    <w:rsid w:val="00CE10C9"/>
    <w:rsid w:val="00CE31D2"/>
    <w:rsid w:val="00CE3FAF"/>
    <w:rsid w:val="00CE4677"/>
    <w:rsid w:val="00CE5147"/>
    <w:rsid w:val="00CE51DE"/>
    <w:rsid w:val="00CE5431"/>
    <w:rsid w:val="00CE69D2"/>
    <w:rsid w:val="00CE6F34"/>
    <w:rsid w:val="00CE7B9D"/>
    <w:rsid w:val="00CF003F"/>
    <w:rsid w:val="00CF01D3"/>
    <w:rsid w:val="00CF24A7"/>
    <w:rsid w:val="00CF48CF"/>
    <w:rsid w:val="00D00165"/>
    <w:rsid w:val="00D0027E"/>
    <w:rsid w:val="00D05738"/>
    <w:rsid w:val="00D0639C"/>
    <w:rsid w:val="00D068E3"/>
    <w:rsid w:val="00D06ACB"/>
    <w:rsid w:val="00D07239"/>
    <w:rsid w:val="00D0748F"/>
    <w:rsid w:val="00D0763D"/>
    <w:rsid w:val="00D118CF"/>
    <w:rsid w:val="00D13F1C"/>
    <w:rsid w:val="00D146B9"/>
    <w:rsid w:val="00D15C24"/>
    <w:rsid w:val="00D16849"/>
    <w:rsid w:val="00D17D69"/>
    <w:rsid w:val="00D17ED7"/>
    <w:rsid w:val="00D2013B"/>
    <w:rsid w:val="00D20C82"/>
    <w:rsid w:val="00D2176E"/>
    <w:rsid w:val="00D21F66"/>
    <w:rsid w:val="00D2272B"/>
    <w:rsid w:val="00D2346A"/>
    <w:rsid w:val="00D24A5D"/>
    <w:rsid w:val="00D24E6A"/>
    <w:rsid w:val="00D254FA"/>
    <w:rsid w:val="00D25ABC"/>
    <w:rsid w:val="00D26E1F"/>
    <w:rsid w:val="00D30212"/>
    <w:rsid w:val="00D330FC"/>
    <w:rsid w:val="00D332E3"/>
    <w:rsid w:val="00D359F4"/>
    <w:rsid w:val="00D36186"/>
    <w:rsid w:val="00D365DE"/>
    <w:rsid w:val="00D3738E"/>
    <w:rsid w:val="00D37890"/>
    <w:rsid w:val="00D400F0"/>
    <w:rsid w:val="00D40BC0"/>
    <w:rsid w:val="00D411E9"/>
    <w:rsid w:val="00D4177C"/>
    <w:rsid w:val="00D41786"/>
    <w:rsid w:val="00D41C42"/>
    <w:rsid w:val="00D453A1"/>
    <w:rsid w:val="00D45EB9"/>
    <w:rsid w:val="00D4687F"/>
    <w:rsid w:val="00D4799A"/>
    <w:rsid w:val="00D52DFA"/>
    <w:rsid w:val="00D5317F"/>
    <w:rsid w:val="00D53596"/>
    <w:rsid w:val="00D53E6C"/>
    <w:rsid w:val="00D559C1"/>
    <w:rsid w:val="00D56272"/>
    <w:rsid w:val="00D566D9"/>
    <w:rsid w:val="00D573E0"/>
    <w:rsid w:val="00D578CF"/>
    <w:rsid w:val="00D57910"/>
    <w:rsid w:val="00D60431"/>
    <w:rsid w:val="00D627FB"/>
    <w:rsid w:val="00D63CAF"/>
    <w:rsid w:val="00D64407"/>
    <w:rsid w:val="00D65AD8"/>
    <w:rsid w:val="00D701A8"/>
    <w:rsid w:val="00D71598"/>
    <w:rsid w:val="00D72629"/>
    <w:rsid w:val="00D75F8E"/>
    <w:rsid w:val="00D75FA4"/>
    <w:rsid w:val="00D778AC"/>
    <w:rsid w:val="00D806A4"/>
    <w:rsid w:val="00D815DB"/>
    <w:rsid w:val="00D817E8"/>
    <w:rsid w:val="00D822E9"/>
    <w:rsid w:val="00D86588"/>
    <w:rsid w:val="00D866B9"/>
    <w:rsid w:val="00D867BE"/>
    <w:rsid w:val="00D87F41"/>
    <w:rsid w:val="00D927F0"/>
    <w:rsid w:val="00D92C0C"/>
    <w:rsid w:val="00D936F9"/>
    <w:rsid w:val="00D94CA4"/>
    <w:rsid w:val="00D97FFA"/>
    <w:rsid w:val="00DA0BD3"/>
    <w:rsid w:val="00DA1B9E"/>
    <w:rsid w:val="00DA2922"/>
    <w:rsid w:val="00DA31A1"/>
    <w:rsid w:val="00DA3C14"/>
    <w:rsid w:val="00DA6AA0"/>
    <w:rsid w:val="00DA7628"/>
    <w:rsid w:val="00DA7F60"/>
    <w:rsid w:val="00DA7FDD"/>
    <w:rsid w:val="00DB08F2"/>
    <w:rsid w:val="00DB3497"/>
    <w:rsid w:val="00DB39A8"/>
    <w:rsid w:val="00DB3ED1"/>
    <w:rsid w:val="00DB5BA6"/>
    <w:rsid w:val="00DB6B57"/>
    <w:rsid w:val="00DB776A"/>
    <w:rsid w:val="00DB7A12"/>
    <w:rsid w:val="00DC0ACD"/>
    <w:rsid w:val="00DC19A2"/>
    <w:rsid w:val="00DC19FB"/>
    <w:rsid w:val="00DC4CFA"/>
    <w:rsid w:val="00DC64A5"/>
    <w:rsid w:val="00DC67B3"/>
    <w:rsid w:val="00DC6A2A"/>
    <w:rsid w:val="00DC6B57"/>
    <w:rsid w:val="00DC7B92"/>
    <w:rsid w:val="00DD0762"/>
    <w:rsid w:val="00DD134B"/>
    <w:rsid w:val="00DD24AD"/>
    <w:rsid w:val="00DD5144"/>
    <w:rsid w:val="00DD5D71"/>
    <w:rsid w:val="00DD63A3"/>
    <w:rsid w:val="00DD6E53"/>
    <w:rsid w:val="00DD78CF"/>
    <w:rsid w:val="00DE061C"/>
    <w:rsid w:val="00DE20EE"/>
    <w:rsid w:val="00DE23E2"/>
    <w:rsid w:val="00DE2DC3"/>
    <w:rsid w:val="00DE4357"/>
    <w:rsid w:val="00DE4DC5"/>
    <w:rsid w:val="00DE545F"/>
    <w:rsid w:val="00DE6DED"/>
    <w:rsid w:val="00DE7AD9"/>
    <w:rsid w:val="00DF0441"/>
    <w:rsid w:val="00DF1405"/>
    <w:rsid w:val="00DF1C56"/>
    <w:rsid w:val="00DF1CAB"/>
    <w:rsid w:val="00DF4319"/>
    <w:rsid w:val="00DF4438"/>
    <w:rsid w:val="00DF4A9E"/>
    <w:rsid w:val="00DF4E17"/>
    <w:rsid w:val="00DF571D"/>
    <w:rsid w:val="00DF5E09"/>
    <w:rsid w:val="00DF6ACE"/>
    <w:rsid w:val="00DF7173"/>
    <w:rsid w:val="00E012BC"/>
    <w:rsid w:val="00E01ACD"/>
    <w:rsid w:val="00E01B23"/>
    <w:rsid w:val="00E01CD0"/>
    <w:rsid w:val="00E021F3"/>
    <w:rsid w:val="00E05766"/>
    <w:rsid w:val="00E1176D"/>
    <w:rsid w:val="00E11D59"/>
    <w:rsid w:val="00E15599"/>
    <w:rsid w:val="00E158BE"/>
    <w:rsid w:val="00E159D7"/>
    <w:rsid w:val="00E15EE0"/>
    <w:rsid w:val="00E162DB"/>
    <w:rsid w:val="00E262B6"/>
    <w:rsid w:val="00E27310"/>
    <w:rsid w:val="00E306A7"/>
    <w:rsid w:val="00E316A4"/>
    <w:rsid w:val="00E31A2E"/>
    <w:rsid w:val="00E3210F"/>
    <w:rsid w:val="00E321EA"/>
    <w:rsid w:val="00E33CCF"/>
    <w:rsid w:val="00E35CCC"/>
    <w:rsid w:val="00E35D35"/>
    <w:rsid w:val="00E36A68"/>
    <w:rsid w:val="00E4123A"/>
    <w:rsid w:val="00E4173D"/>
    <w:rsid w:val="00E41E80"/>
    <w:rsid w:val="00E42F1C"/>
    <w:rsid w:val="00E44178"/>
    <w:rsid w:val="00E44287"/>
    <w:rsid w:val="00E46677"/>
    <w:rsid w:val="00E46B13"/>
    <w:rsid w:val="00E46CC6"/>
    <w:rsid w:val="00E47072"/>
    <w:rsid w:val="00E47A32"/>
    <w:rsid w:val="00E513D4"/>
    <w:rsid w:val="00E51A6C"/>
    <w:rsid w:val="00E52F81"/>
    <w:rsid w:val="00E540CD"/>
    <w:rsid w:val="00E54C03"/>
    <w:rsid w:val="00E56362"/>
    <w:rsid w:val="00E5732C"/>
    <w:rsid w:val="00E57F76"/>
    <w:rsid w:val="00E603BF"/>
    <w:rsid w:val="00E60414"/>
    <w:rsid w:val="00E62D8B"/>
    <w:rsid w:val="00E64E6E"/>
    <w:rsid w:val="00E65C84"/>
    <w:rsid w:val="00E65DC0"/>
    <w:rsid w:val="00E70DDC"/>
    <w:rsid w:val="00E70F48"/>
    <w:rsid w:val="00E72DE2"/>
    <w:rsid w:val="00E73048"/>
    <w:rsid w:val="00E73AA5"/>
    <w:rsid w:val="00E741B9"/>
    <w:rsid w:val="00E749AF"/>
    <w:rsid w:val="00E75314"/>
    <w:rsid w:val="00E755BE"/>
    <w:rsid w:val="00E75691"/>
    <w:rsid w:val="00E76464"/>
    <w:rsid w:val="00E804C0"/>
    <w:rsid w:val="00E80F03"/>
    <w:rsid w:val="00E81397"/>
    <w:rsid w:val="00E81E7F"/>
    <w:rsid w:val="00E81F4C"/>
    <w:rsid w:val="00E835E1"/>
    <w:rsid w:val="00E8456A"/>
    <w:rsid w:val="00E848D2"/>
    <w:rsid w:val="00E84E0F"/>
    <w:rsid w:val="00E867D2"/>
    <w:rsid w:val="00E874E0"/>
    <w:rsid w:val="00E87894"/>
    <w:rsid w:val="00E903C7"/>
    <w:rsid w:val="00E91306"/>
    <w:rsid w:val="00E916AB"/>
    <w:rsid w:val="00E92672"/>
    <w:rsid w:val="00E9459F"/>
    <w:rsid w:val="00E96969"/>
    <w:rsid w:val="00EA16B8"/>
    <w:rsid w:val="00EA1B83"/>
    <w:rsid w:val="00EA24D7"/>
    <w:rsid w:val="00EA2724"/>
    <w:rsid w:val="00EA3CCA"/>
    <w:rsid w:val="00EA4EB9"/>
    <w:rsid w:val="00EA5ACA"/>
    <w:rsid w:val="00EA70C2"/>
    <w:rsid w:val="00EA7867"/>
    <w:rsid w:val="00EB0E43"/>
    <w:rsid w:val="00EB179F"/>
    <w:rsid w:val="00EB18AD"/>
    <w:rsid w:val="00EB35E6"/>
    <w:rsid w:val="00EB3B0F"/>
    <w:rsid w:val="00EB3BC3"/>
    <w:rsid w:val="00EB4386"/>
    <w:rsid w:val="00EB45EF"/>
    <w:rsid w:val="00EB48B9"/>
    <w:rsid w:val="00EB51F1"/>
    <w:rsid w:val="00EB5F99"/>
    <w:rsid w:val="00EB7259"/>
    <w:rsid w:val="00EC1765"/>
    <w:rsid w:val="00EC48E6"/>
    <w:rsid w:val="00EC4C88"/>
    <w:rsid w:val="00EC5542"/>
    <w:rsid w:val="00EC5B8E"/>
    <w:rsid w:val="00EC6148"/>
    <w:rsid w:val="00EC71FB"/>
    <w:rsid w:val="00ED0AF2"/>
    <w:rsid w:val="00ED10CF"/>
    <w:rsid w:val="00ED152A"/>
    <w:rsid w:val="00ED1F5A"/>
    <w:rsid w:val="00ED2678"/>
    <w:rsid w:val="00ED2E2E"/>
    <w:rsid w:val="00ED37B9"/>
    <w:rsid w:val="00ED4227"/>
    <w:rsid w:val="00ED4743"/>
    <w:rsid w:val="00ED5263"/>
    <w:rsid w:val="00ED6FF1"/>
    <w:rsid w:val="00ED719C"/>
    <w:rsid w:val="00EE08BD"/>
    <w:rsid w:val="00EE0C2C"/>
    <w:rsid w:val="00EE13D3"/>
    <w:rsid w:val="00EE1446"/>
    <w:rsid w:val="00EE22A2"/>
    <w:rsid w:val="00EE284E"/>
    <w:rsid w:val="00EE2B44"/>
    <w:rsid w:val="00EE3ED3"/>
    <w:rsid w:val="00EE4FCA"/>
    <w:rsid w:val="00EE5D22"/>
    <w:rsid w:val="00EE7D8B"/>
    <w:rsid w:val="00EF0207"/>
    <w:rsid w:val="00EF0825"/>
    <w:rsid w:val="00EF1B6A"/>
    <w:rsid w:val="00EF1DDC"/>
    <w:rsid w:val="00EF2387"/>
    <w:rsid w:val="00EF27C3"/>
    <w:rsid w:val="00EF4034"/>
    <w:rsid w:val="00EF414D"/>
    <w:rsid w:val="00EF45E8"/>
    <w:rsid w:val="00EF5266"/>
    <w:rsid w:val="00EF7DEA"/>
    <w:rsid w:val="00F0024D"/>
    <w:rsid w:val="00F00782"/>
    <w:rsid w:val="00F03965"/>
    <w:rsid w:val="00F03BAF"/>
    <w:rsid w:val="00F0429E"/>
    <w:rsid w:val="00F046FB"/>
    <w:rsid w:val="00F057AB"/>
    <w:rsid w:val="00F06267"/>
    <w:rsid w:val="00F07FD2"/>
    <w:rsid w:val="00F10633"/>
    <w:rsid w:val="00F10E89"/>
    <w:rsid w:val="00F11690"/>
    <w:rsid w:val="00F1200E"/>
    <w:rsid w:val="00F125F7"/>
    <w:rsid w:val="00F12776"/>
    <w:rsid w:val="00F133E6"/>
    <w:rsid w:val="00F1425D"/>
    <w:rsid w:val="00F14D18"/>
    <w:rsid w:val="00F16CEF"/>
    <w:rsid w:val="00F20DF7"/>
    <w:rsid w:val="00F224ED"/>
    <w:rsid w:val="00F23B39"/>
    <w:rsid w:val="00F23DA1"/>
    <w:rsid w:val="00F24939"/>
    <w:rsid w:val="00F257E9"/>
    <w:rsid w:val="00F266E4"/>
    <w:rsid w:val="00F26E5A"/>
    <w:rsid w:val="00F26E9C"/>
    <w:rsid w:val="00F275EB"/>
    <w:rsid w:val="00F300BD"/>
    <w:rsid w:val="00F30299"/>
    <w:rsid w:val="00F3076D"/>
    <w:rsid w:val="00F31E00"/>
    <w:rsid w:val="00F3281E"/>
    <w:rsid w:val="00F33A2D"/>
    <w:rsid w:val="00F34742"/>
    <w:rsid w:val="00F34B46"/>
    <w:rsid w:val="00F35EA7"/>
    <w:rsid w:val="00F35F5E"/>
    <w:rsid w:val="00F37C8D"/>
    <w:rsid w:val="00F42942"/>
    <w:rsid w:val="00F43795"/>
    <w:rsid w:val="00F46647"/>
    <w:rsid w:val="00F46DCE"/>
    <w:rsid w:val="00F47790"/>
    <w:rsid w:val="00F47AA0"/>
    <w:rsid w:val="00F47C5A"/>
    <w:rsid w:val="00F5089D"/>
    <w:rsid w:val="00F50F54"/>
    <w:rsid w:val="00F5108E"/>
    <w:rsid w:val="00F54E97"/>
    <w:rsid w:val="00F56BCE"/>
    <w:rsid w:val="00F601E7"/>
    <w:rsid w:val="00F603FB"/>
    <w:rsid w:val="00F605E3"/>
    <w:rsid w:val="00F611CC"/>
    <w:rsid w:val="00F62447"/>
    <w:rsid w:val="00F62E6B"/>
    <w:rsid w:val="00F63AF5"/>
    <w:rsid w:val="00F664D9"/>
    <w:rsid w:val="00F66834"/>
    <w:rsid w:val="00F67204"/>
    <w:rsid w:val="00F676A5"/>
    <w:rsid w:val="00F677BB"/>
    <w:rsid w:val="00F70956"/>
    <w:rsid w:val="00F72E5B"/>
    <w:rsid w:val="00F753C8"/>
    <w:rsid w:val="00F75B03"/>
    <w:rsid w:val="00F77D4D"/>
    <w:rsid w:val="00F77E4C"/>
    <w:rsid w:val="00F80DCE"/>
    <w:rsid w:val="00F824A3"/>
    <w:rsid w:val="00F82F0B"/>
    <w:rsid w:val="00F831CA"/>
    <w:rsid w:val="00F83EE7"/>
    <w:rsid w:val="00F84743"/>
    <w:rsid w:val="00F8495A"/>
    <w:rsid w:val="00F84A01"/>
    <w:rsid w:val="00F84C28"/>
    <w:rsid w:val="00F85CC6"/>
    <w:rsid w:val="00F85DD8"/>
    <w:rsid w:val="00F85F1B"/>
    <w:rsid w:val="00F86586"/>
    <w:rsid w:val="00F87916"/>
    <w:rsid w:val="00F9134D"/>
    <w:rsid w:val="00F913FC"/>
    <w:rsid w:val="00F91DDE"/>
    <w:rsid w:val="00F928DA"/>
    <w:rsid w:val="00F93DF2"/>
    <w:rsid w:val="00F94F4D"/>
    <w:rsid w:val="00F958F6"/>
    <w:rsid w:val="00F9591D"/>
    <w:rsid w:val="00FA05E4"/>
    <w:rsid w:val="00FA1474"/>
    <w:rsid w:val="00FA19E0"/>
    <w:rsid w:val="00FA2136"/>
    <w:rsid w:val="00FA2CA3"/>
    <w:rsid w:val="00FA317E"/>
    <w:rsid w:val="00FA3C7D"/>
    <w:rsid w:val="00FA49EA"/>
    <w:rsid w:val="00FA6FE1"/>
    <w:rsid w:val="00FB11D3"/>
    <w:rsid w:val="00FB3C04"/>
    <w:rsid w:val="00FB40BE"/>
    <w:rsid w:val="00FB4A53"/>
    <w:rsid w:val="00FB50C0"/>
    <w:rsid w:val="00FB5E95"/>
    <w:rsid w:val="00FB5F4A"/>
    <w:rsid w:val="00FB6EC1"/>
    <w:rsid w:val="00FB72C1"/>
    <w:rsid w:val="00FC014C"/>
    <w:rsid w:val="00FC0A30"/>
    <w:rsid w:val="00FC0AF1"/>
    <w:rsid w:val="00FC0ED1"/>
    <w:rsid w:val="00FC129F"/>
    <w:rsid w:val="00FC1EC0"/>
    <w:rsid w:val="00FC28A8"/>
    <w:rsid w:val="00FC2AFE"/>
    <w:rsid w:val="00FC3FDC"/>
    <w:rsid w:val="00FC4A0E"/>
    <w:rsid w:val="00FC4DF7"/>
    <w:rsid w:val="00FC512F"/>
    <w:rsid w:val="00FC67F6"/>
    <w:rsid w:val="00FC713A"/>
    <w:rsid w:val="00FD05A2"/>
    <w:rsid w:val="00FD2015"/>
    <w:rsid w:val="00FD2C7F"/>
    <w:rsid w:val="00FD2F7C"/>
    <w:rsid w:val="00FD3123"/>
    <w:rsid w:val="00FD3C5D"/>
    <w:rsid w:val="00FD3EE2"/>
    <w:rsid w:val="00FD4686"/>
    <w:rsid w:val="00FD5660"/>
    <w:rsid w:val="00FD5E19"/>
    <w:rsid w:val="00FD5F73"/>
    <w:rsid w:val="00FD6559"/>
    <w:rsid w:val="00FD699D"/>
    <w:rsid w:val="00FD79DC"/>
    <w:rsid w:val="00FE1438"/>
    <w:rsid w:val="00FE28B9"/>
    <w:rsid w:val="00FE31FF"/>
    <w:rsid w:val="00FE3D4D"/>
    <w:rsid w:val="00FE4B61"/>
    <w:rsid w:val="00FE501D"/>
    <w:rsid w:val="00FE533B"/>
    <w:rsid w:val="00FE5F66"/>
    <w:rsid w:val="00FE703A"/>
    <w:rsid w:val="00FE7286"/>
    <w:rsid w:val="00FF0CA1"/>
    <w:rsid w:val="00FF1A1A"/>
    <w:rsid w:val="00FF1BAC"/>
    <w:rsid w:val="00FF1BBB"/>
    <w:rsid w:val="00FF4FA4"/>
    <w:rsid w:val="00FF517D"/>
    <w:rsid w:val="00FF5ADA"/>
    <w:rsid w:val="00FF692B"/>
    <w:rsid w:val="00FF7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D606B"/>
  <w15:docId w15:val="{70FC133E-DD6B-4F75-A60D-DC0FE7DB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1B2"/>
    <w:rPr>
      <w:sz w:val="24"/>
      <w:szCs w:val="24"/>
    </w:rPr>
  </w:style>
  <w:style w:type="paragraph" w:styleId="Ttulo1">
    <w:name w:val="heading 1"/>
    <w:basedOn w:val="Normal"/>
    <w:next w:val="Normal"/>
    <w:link w:val="Ttulo1Car"/>
    <w:uiPriority w:val="1"/>
    <w:qFormat/>
    <w:rsid w:val="0049231C"/>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1"/>
    <w:qFormat/>
    <w:rsid w:val="0049231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1"/>
    <w:qFormat/>
    <w:rsid w:val="0049231C"/>
    <w:pPr>
      <w:keepNext/>
      <w:keepLines/>
      <w:spacing w:before="200"/>
      <w:outlineLvl w:val="2"/>
    </w:pPr>
    <w:rPr>
      <w:rFonts w:ascii="Cambria" w:hAnsi="Cambria"/>
      <w:b/>
      <w:bCs/>
      <w:color w:val="4F81BD"/>
    </w:rPr>
  </w:style>
  <w:style w:type="paragraph" w:styleId="Ttulo4">
    <w:name w:val="heading 4"/>
    <w:basedOn w:val="Normal"/>
    <w:link w:val="Ttulo4Car"/>
    <w:uiPriority w:val="1"/>
    <w:qFormat/>
    <w:locked/>
    <w:rsid w:val="005E2DE5"/>
    <w:pPr>
      <w:widowControl w:val="0"/>
      <w:autoSpaceDE w:val="0"/>
      <w:autoSpaceDN w:val="0"/>
      <w:ind w:left="576"/>
      <w:jc w:val="both"/>
      <w:outlineLvl w:val="3"/>
    </w:pPr>
    <w:rPr>
      <w:rFonts w:ascii="Arial" w:eastAsia="Arial" w:hAnsi="Arial" w:cs="Arial"/>
      <w:b/>
      <w:bCs/>
      <w:i/>
      <w:sz w:val="22"/>
      <w:szCs w:val="22"/>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1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semiHidden/>
    <w:rsid w:val="00566B1E"/>
    <w:rPr>
      <w:sz w:val="20"/>
      <w:szCs w:val="20"/>
    </w:rPr>
  </w:style>
  <w:style w:type="character" w:customStyle="1" w:styleId="TextonotaalfinalCar">
    <w:name w:val="Texto nota al final Car"/>
    <w:link w:val="Textonotaalfinal"/>
    <w:semiHidden/>
    <w:locked/>
    <w:rsid w:val="00566B1E"/>
    <w:rPr>
      <w:rFonts w:cs="Times New Roman"/>
    </w:rPr>
  </w:style>
  <w:style w:type="character" w:styleId="Refdenotaalfinal">
    <w:name w:val="endnote reference"/>
    <w:semiHidden/>
    <w:rsid w:val="00566B1E"/>
    <w:rPr>
      <w:rFonts w:cs="Times New Roman"/>
      <w:vertAlign w:val="superscript"/>
    </w:rPr>
  </w:style>
  <w:style w:type="paragraph" w:styleId="Textodeglobo">
    <w:name w:val="Balloon Text"/>
    <w:basedOn w:val="Normal"/>
    <w:link w:val="TextodegloboCar"/>
    <w:semiHidden/>
    <w:rsid w:val="00565836"/>
    <w:rPr>
      <w:rFonts w:ascii="Tahoma" w:hAnsi="Tahoma" w:cs="Tahoma"/>
      <w:sz w:val="16"/>
      <w:szCs w:val="16"/>
    </w:rPr>
  </w:style>
  <w:style w:type="character" w:customStyle="1" w:styleId="TextodegloboCar">
    <w:name w:val="Texto de globo Car"/>
    <w:link w:val="Textodeglobo"/>
    <w:semiHidden/>
    <w:locked/>
    <w:rsid w:val="00565836"/>
    <w:rPr>
      <w:rFonts w:ascii="Tahoma" w:hAnsi="Tahoma" w:cs="Tahoma"/>
      <w:sz w:val="16"/>
      <w:szCs w:val="16"/>
    </w:rPr>
  </w:style>
  <w:style w:type="paragraph" w:styleId="Encabezado">
    <w:name w:val="header"/>
    <w:basedOn w:val="Normal"/>
    <w:link w:val="EncabezadoCar"/>
    <w:uiPriority w:val="99"/>
    <w:rsid w:val="002C3E45"/>
    <w:pPr>
      <w:tabs>
        <w:tab w:val="center" w:pos="4419"/>
        <w:tab w:val="right" w:pos="8838"/>
      </w:tabs>
    </w:pPr>
  </w:style>
  <w:style w:type="character" w:customStyle="1" w:styleId="EncabezadoCar">
    <w:name w:val="Encabezado Car"/>
    <w:link w:val="Encabezado"/>
    <w:uiPriority w:val="99"/>
    <w:locked/>
    <w:rsid w:val="002C3E45"/>
    <w:rPr>
      <w:rFonts w:cs="Times New Roman"/>
      <w:sz w:val="24"/>
      <w:szCs w:val="24"/>
    </w:rPr>
  </w:style>
  <w:style w:type="paragraph" w:styleId="Piedepgina">
    <w:name w:val="footer"/>
    <w:basedOn w:val="Normal"/>
    <w:link w:val="PiedepginaCar"/>
    <w:uiPriority w:val="99"/>
    <w:rsid w:val="002C3E45"/>
    <w:pPr>
      <w:tabs>
        <w:tab w:val="center" w:pos="4419"/>
        <w:tab w:val="right" w:pos="8838"/>
      </w:tabs>
    </w:pPr>
  </w:style>
  <w:style w:type="character" w:customStyle="1" w:styleId="PiedepginaCar">
    <w:name w:val="Pie de página Car"/>
    <w:link w:val="Piedepgina"/>
    <w:uiPriority w:val="99"/>
    <w:locked/>
    <w:rsid w:val="002C3E45"/>
    <w:rPr>
      <w:rFonts w:cs="Times New Roman"/>
      <w:sz w:val="24"/>
      <w:szCs w:val="24"/>
    </w:rPr>
  </w:style>
  <w:style w:type="character" w:customStyle="1" w:styleId="Ttulo1Car">
    <w:name w:val="Título 1 Car"/>
    <w:link w:val="Ttulo1"/>
    <w:locked/>
    <w:rsid w:val="0049231C"/>
    <w:rPr>
      <w:rFonts w:ascii="Cambria" w:hAnsi="Cambria" w:cs="Times New Roman"/>
      <w:b/>
      <w:bCs/>
      <w:color w:val="365F91"/>
      <w:sz w:val="28"/>
      <w:szCs w:val="28"/>
    </w:rPr>
  </w:style>
  <w:style w:type="character" w:customStyle="1" w:styleId="Ttulo2Car">
    <w:name w:val="Título 2 Car"/>
    <w:link w:val="Ttulo2"/>
    <w:uiPriority w:val="1"/>
    <w:locked/>
    <w:rsid w:val="0049231C"/>
    <w:rPr>
      <w:rFonts w:ascii="Cambria" w:hAnsi="Cambria" w:cs="Times New Roman"/>
      <w:b/>
      <w:bCs/>
      <w:color w:val="4F81BD"/>
      <w:sz w:val="26"/>
      <w:szCs w:val="26"/>
    </w:rPr>
  </w:style>
  <w:style w:type="character" w:customStyle="1" w:styleId="Ttulo3Car">
    <w:name w:val="Título 3 Car"/>
    <w:link w:val="Ttulo3"/>
    <w:uiPriority w:val="9"/>
    <w:locked/>
    <w:rsid w:val="0049231C"/>
    <w:rPr>
      <w:rFonts w:ascii="Cambria" w:hAnsi="Cambria" w:cs="Times New Roman"/>
      <w:b/>
      <w:bCs/>
      <w:color w:val="4F81BD"/>
      <w:sz w:val="24"/>
      <w:szCs w:val="24"/>
    </w:rPr>
  </w:style>
  <w:style w:type="paragraph" w:styleId="Lista">
    <w:name w:val="List"/>
    <w:basedOn w:val="Normal"/>
    <w:rsid w:val="0049231C"/>
    <w:pPr>
      <w:ind w:left="283" w:hanging="283"/>
      <w:contextualSpacing/>
    </w:pPr>
  </w:style>
  <w:style w:type="paragraph" w:customStyle="1" w:styleId="Ttulodeldocumento">
    <w:name w:val="Título del documento"/>
    <w:basedOn w:val="Normal"/>
    <w:rsid w:val="0049231C"/>
  </w:style>
  <w:style w:type="paragraph" w:styleId="Encabezadodemensaje">
    <w:name w:val="Message Header"/>
    <w:basedOn w:val="Normal"/>
    <w:link w:val="EncabezadodemensajeCar"/>
    <w:rsid w:val="0049231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link w:val="Encabezadodemensaje"/>
    <w:locked/>
    <w:rsid w:val="0049231C"/>
    <w:rPr>
      <w:rFonts w:ascii="Cambria" w:hAnsi="Cambria" w:cs="Times New Roman"/>
      <w:sz w:val="24"/>
      <w:szCs w:val="24"/>
      <w:shd w:val="pct20" w:color="auto" w:fill="auto"/>
    </w:rPr>
  </w:style>
  <w:style w:type="paragraph" w:styleId="Fecha">
    <w:name w:val="Date"/>
    <w:basedOn w:val="Normal"/>
    <w:next w:val="Normal"/>
    <w:link w:val="FechaCar"/>
    <w:rsid w:val="0049231C"/>
  </w:style>
  <w:style w:type="character" w:customStyle="1" w:styleId="FechaCar">
    <w:name w:val="Fecha Car"/>
    <w:link w:val="Fecha"/>
    <w:locked/>
    <w:rsid w:val="0049231C"/>
    <w:rPr>
      <w:rFonts w:cs="Times New Roman"/>
      <w:sz w:val="24"/>
      <w:szCs w:val="24"/>
    </w:rPr>
  </w:style>
  <w:style w:type="paragraph" w:styleId="Textoindependiente">
    <w:name w:val="Body Text"/>
    <w:basedOn w:val="Normal"/>
    <w:link w:val="TextoindependienteCar"/>
    <w:uiPriority w:val="1"/>
    <w:qFormat/>
    <w:rsid w:val="0049231C"/>
    <w:pPr>
      <w:spacing w:after="120"/>
    </w:pPr>
  </w:style>
  <w:style w:type="character" w:customStyle="1" w:styleId="TextoindependienteCar">
    <w:name w:val="Texto independiente Car"/>
    <w:link w:val="Textoindependiente"/>
    <w:uiPriority w:val="1"/>
    <w:locked/>
    <w:rsid w:val="0049231C"/>
    <w:rPr>
      <w:rFonts w:cs="Times New Roman"/>
      <w:sz w:val="24"/>
      <w:szCs w:val="24"/>
    </w:rPr>
  </w:style>
  <w:style w:type="paragraph" w:styleId="Textoindependiente2">
    <w:name w:val="Body Text 2"/>
    <w:basedOn w:val="Normal"/>
    <w:link w:val="Textoindependiente2Car"/>
    <w:semiHidden/>
    <w:rsid w:val="00B520DB"/>
    <w:pPr>
      <w:spacing w:after="120" w:line="480" w:lineRule="auto"/>
    </w:pPr>
  </w:style>
  <w:style w:type="character" w:customStyle="1" w:styleId="Textoindependiente2Car">
    <w:name w:val="Texto independiente 2 Car"/>
    <w:link w:val="Textoindependiente2"/>
    <w:semiHidden/>
    <w:locked/>
    <w:rsid w:val="00B520DB"/>
    <w:rPr>
      <w:rFonts w:cs="Times New Roman"/>
      <w:sz w:val="24"/>
      <w:szCs w:val="24"/>
    </w:rPr>
  </w:style>
  <w:style w:type="paragraph" w:customStyle="1" w:styleId="Prrafodelista1">
    <w:name w:val="Párrafo de lista1"/>
    <w:basedOn w:val="Normal"/>
    <w:rsid w:val="00C4022C"/>
    <w:pPr>
      <w:ind w:left="720"/>
      <w:contextualSpacing/>
    </w:pPr>
  </w:style>
  <w:style w:type="paragraph" w:customStyle="1" w:styleId="Sinespaciado1">
    <w:name w:val="Sin espaciado1"/>
    <w:rsid w:val="00F12776"/>
    <w:rPr>
      <w:sz w:val="24"/>
      <w:szCs w:val="24"/>
    </w:rPr>
  </w:style>
  <w:style w:type="paragraph" w:styleId="Prrafodelista">
    <w:name w:val="List Paragraph"/>
    <w:aliases w:val="List Paragraph,Fotografía,Lista vistosa - Énfasis 11,Lista vías,ANEXO LISTAS,Bolita,Betulia Título 1,Bullet List,FooterText,numbered,Paragraphe de liste1,Bulletr List Paragraph,Foot,列出段落,列出段落1,List Paragraph2,List Paragraph21,リスト段落1,lp1"/>
    <w:basedOn w:val="Normal"/>
    <w:link w:val="PrrafodelistaCar"/>
    <w:uiPriority w:val="34"/>
    <w:qFormat/>
    <w:rsid w:val="008F797B"/>
    <w:pPr>
      <w:ind w:left="708"/>
    </w:pPr>
  </w:style>
  <w:style w:type="paragraph" w:styleId="NormalWeb">
    <w:name w:val="Normal (Web)"/>
    <w:basedOn w:val="Normal"/>
    <w:uiPriority w:val="99"/>
    <w:unhideWhenUsed/>
    <w:rsid w:val="00325568"/>
    <w:pPr>
      <w:spacing w:before="100" w:beforeAutospacing="1" w:after="100" w:afterAutospacing="1"/>
    </w:pPr>
  </w:style>
  <w:style w:type="character" w:styleId="Textoennegrita">
    <w:name w:val="Strong"/>
    <w:uiPriority w:val="22"/>
    <w:qFormat/>
    <w:locked/>
    <w:rsid w:val="00325568"/>
    <w:rPr>
      <w:b/>
      <w:bCs/>
    </w:rPr>
  </w:style>
  <w:style w:type="paragraph" w:customStyle="1" w:styleId="Default">
    <w:name w:val="Default"/>
    <w:rsid w:val="00F62E6B"/>
    <w:pPr>
      <w:autoSpaceDE w:val="0"/>
      <w:autoSpaceDN w:val="0"/>
      <w:adjustRightInd w:val="0"/>
    </w:pPr>
    <w:rPr>
      <w:rFonts w:ascii="Arial" w:hAnsi="Arial" w:cs="Arial"/>
      <w:color w:val="000000"/>
      <w:sz w:val="24"/>
      <w:szCs w:val="24"/>
    </w:rPr>
  </w:style>
  <w:style w:type="character" w:customStyle="1" w:styleId="DescripcinCar">
    <w:name w:val="Descripción Car"/>
    <w:aliases w:val="Descripción1 Car,Epígrafe Car,Car Car,Caption Table Car,Caption Table1 Car,Caption Table1a Car,Epígrafe Car1 Car,Epígrafe Car2 Car,Epígrafe Car3 Car,Epígrafe Car4 Car,Epígrafe Car5 Car,Epígrafe Car6 Car,Epígrafe Car7 Car"/>
    <w:basedOn w:val="Fuentedeprrafopredeter"/>
    <w:link w:val="Descripcin"/>
    <w:uiPriority w:val="99"/>
    <w:locked/>
    <w:rsid w:val="00853434"/>
    <w:rPr>
      <w:rFonts w:ascii="Arial" w:eastAsia="Calibri" w:hAnsi="Arial"/>
      <w:b/>
      <w:bCs/>
      <w:color w:val="4F81BD" w:themeColor="accent1"/>
      <w:sz w:val="18"/>
      <w:szCs w:val="18"/>
    </w:rPr>
  </w:style>
  <w:style w:type="paragraph" w:styleId="Descripcin">
    <w:name w:val="caption"/>
    <w:aliases w:val="Descripción1,Epígrafe,Car,Caption Table,Caption Table1,Caption Table1a,Epígrafe Car1,Epígrafe Car2,Epígrafe Car3,Epígrafe Car4,Epígrafe Car5,Epígrafe Car6,Epígrafe Car7,Epígrafe Car8,Epígrafe Car9,Epígrafe Car11,Epígrafe Car21,Epígrafe Car31"/>
    <w:basedOn w:val="Normal"/>
    <w:next w:val="Normal"/>
    <w:link w:val="DescripcinCar"/>
    <w:uiPriority w:val="99"/>
    <w:unhideWhenUsed/>
    <w:qFormat/>
    <w:locked/>
    <w:rsid w:val="00853434"/>
    <w:pPr>
      <w:spacing w:before="100" w:beforeAutospacing="1" w:after="100" w:afterAutospacing="1" w:line="360" w:lineRule="auto"/>
      <w:jc w:val="both"/>
    </w:pPr>
    <w:rPr>
      <w:rFonts w:ascii="Arial" w:eastAsia="Calibri" w:hAnsi="Arial"/>
      <w:b/>
      <w:bCs/>
      <w:color w:val="4F81BD" w:themeColor="accent1"/>
      <w:sz w:val="18"/>
      <w:szCs w:val="18"/>
    </w:rPr>
  </w:style>
  <w:style w:type="table" w:customStyle="1" w:styleId="Tablaconcuadrcula1">
    <w:name w:val="Tabla con cuadrícula1"/>
    <w:basedOn w:val="Tablanormal"/>
    <w:next w:val="Tablaconcuadrcula"/>
    <w:uiPriority w:val="59"/>
    <w:rsid w:val="00671CBB"/>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3A1604"/>
    <w:pPr>
      <w:spacing w:before="100" w:beforeAutospacing="1" w:after="100" w:afterAutospacing="1"/>
    </w:pPr>
    <w:rPr>
      <w:lang w:val="es-CO" w:eastAsia="es-CO"/>
    </w:rPr>
  </w:style>
  <w:style w:type="character" w:styleId="Hipervnculo">
    <w:name w:val="Hyperlink"/>
    <w:uiPriority w:val="99"/>
    <w:unhideWhenUsed/>
    <w:rsid w:val="00370A53"/>
    <w:rPr>
      <w:color w:val="0000FF"/>
      <w:u w:val="single"/>
    </w:rPr>
  </w:style>
  <w:style w:type="paragraph" w:styleId="Textonotapie">
    <w:name w:val="footnote text"/>
    <w:basedOn w:val="Normal"/>
    <w:link w:val="TextonotapieCar"/>
    <w:uiPriority w:val="99"/>
    <w:semiHidden/>
    <w:unhideWhenUsed/>
    <w:rsid w:val="009B5ECB"/>
    <w:rPr>
      <w:sz w:val="20"/>
      <w:szCs w:val="20"/>
    </w:rPr>
  </w:style>
  <w:style w:type="character" w:customStyle="1" w:styleId="TextonotapieCar">
    <w:name w:val="Texto nota pie Car"/>
    <w:basedOn w:val="Fuentedeprrafopredeter"/>
    <w:link w:val="Textonotapie"/>
    <w:uiPriority w:val="99"/>
    <w:semiHidden/>
    <w:rsid w:val="009B5ECB"/>
  </w:style>
  <w:style w:type="character" w:styleId="Refdenotaalpie">
    <w:name w:val="footnote reference"/>
    <w:basedOn w:val="Fuentedeprrafopredeter"/>
    <w:uiPriority w:val="99"/>
    <w:semiHidden/>
    <w:unhideWhenUsed/>
    <w:rsid w:val="009B5ECB"/>
    <w:rPr>
      <w:vertAlign w:val="superscript"/>
    </w:rPr>
  </w:style>
  <w:style w:type="paragraph" w:styleId="Subttulo">
    <w:name w:val="Subtitle"/>
    <w:basedOn w:val="Normal"/>
    <w:link w:val="SubttuloCar"/>
    <w:qFormat/>
    <w:locked/>
    <w:rsid w:val="00AD026E"/>
    <w:pPr>
      <w:spacing w:after="60"/>
      <w:jc w:val="center"/>
      <w:outlineLvl w:val="1"/>
    </w:pPr>
    <w:rPr>
      <w:rFonts w:ascii="Arial" w:hAnsi="Arial" w:cs="Arial"/>
      <w:lang w:val="es-CO"/>
    </w:rPr>
  </w:style>
  <w:style w:type="character" w:customStyle="1" w:styleId="SubttuloCar">
    <w:name w:val="Subtítulo Car"/>
    <w:basedOn w:val="Fuentedeprrafopredeter"/>
    <w:link w:val="Subttulo"/>
    <w:rsid w:val="00AD026E"/>
    <w:rPr>
      <w:rFonts w:ascii="Arial" w:hAnsi="Arial" w:cs="Arial"/>
      <w:sz w:val="24"/>
      <w:szCs w:val="24"/>
      <w:lang w:val="es-CO"/>
    </w:rPr>
  </w:style>
  <w:style w:type="paragraph" w:styleId="Sangra3detindependiente">
    <w:name w:val="Body Text Indent 3"/>
    <w:basedOn w:val="Normal"/>
    <w:link w:val="Sangra3detindependienteCar"/>
    <w:uiPriority w:val="99"/>
    <w:semiHidden/>
    <w:unhideWhenUsed/>
    <w:rsid w:val="00F275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275EB"/>
    <w:rPr>
      <w:sz w:val="16"/>
      <w:szCs w:val="16"/>
    </w:rPr>
  </w:style>
  <w:style w:type="paragraph" w:customStyle="1" w:styleId="gmail-msonormal">
    <w:name w:val="gmail-msonormal"/>
    <w:basedOn w:val="Normal"/>
    <w:rsid w:val="00366060"/>
    <w:pPr>
      <w:spacing w:before="100" w:beforeAutospacing="1" w:after="100" w:afterAutospacing="1"/>
    </w:pPr>
  </w:style>
  <w:style w:type="character" w:styleId="nfasis">
    <w:name w:val="Emphasis"/>
    <w:basedOn w:val="Fuentedeprrafopredeter"/>
    <w:qFormat/>
    <w:locked/>
    <w:rsid w:val="00402F15"/>
    <w:rPr>
      <w:i/>
      <w:iCs/>
    </w:rPr>
  </w:style>
  <w:style w:type="character" w:styleId="Hipervnculovisitado">
    <w:name w:val="FollowedHyperlink"/>
    <w:basedOn w:val="Fuentedeprrafopredeter"/>
    <w:semiHidden/>
    <w:unhideWhenUsed/>
    <w:rsid w:val="003824CD"/>
    <w:rPr>
      <w:color w:val="800080" w:themeColor="followedHyperlink"/>
      <w:u w:val="single"/>
    </w:rPr>
  </w:style>
  <w:style w:type="paragraph" w:styleId="TtuloTDC">
    <w:name w:val="TOC Heading"/>
    <w:basedOn w:val="Ttulo1"/>
    <w:next w:val="Normal"/>
    <w:uiPriority w:val="39"/>
    <w:unhideWhenUsed/>
    <w:qFormat/>
    <w:rsid w:val="001E0E60"/>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qFormat/>
    <w:locked/>
    <w:rsid w:val="001E0E60"/>
    <w:pPr>
      <w:spacing w:after="100"/>
    </w:pPr>
  </w:style>
  <w:style w:type="paragraph" w:styleId="TDC2">
    <w:name w:val="toc 2"/>
    <w:basedOn w:val="Normal"/>
    <w:next w:val="Normal"/>
    <w:autoRedefine/>
    <w:uiPriority w:val="39"/>
    <w:unhideWhenUsed/>
    <w:qFormat/>
    <w:locked/>
    <w:rsid w:val="001E0E60"/>
    <w:pPr>
      <w:spacing w:after="100"/>
      <w:ind w:left="240"/>
    </w:pPr>
  </w:style>
  <w:style w:type="paragraph" w:customStyle="1" w:styleId="TableParagraph">
    <w:name w:val="Table Paragraph"/>
    <w:basedOn w:val="Normal"/>
    <w:uiPriority w:val="1"/>
    <w:qFormat/>
    <w:rsid w:val="00B0722B"/>
    <w:pPr>
      <w:widowControl w:val="0"/>
      <w:autoSpaceDE w:val="0"/>
      <w:autoSpaceDN w:val="0"/>
    </w:pPr>
    <w:rPr>
      <w:rFonts w:ascii="Arial" w:eastAsia="Arial" w:hAnsi="Arial" w:cs="Arial"/>
      <w:sz w:val="22"/>
      <w:szCs w:val="22"/>
      <w:lang w:val="es-CO" w:eastAsia="es-CO" w:bidi="es-CO"/>
    </w:rPr>
  </w:style>
  <w:style w:type="character" w:customStyle="1" w:styleId="Ttulo4Car">
    <w:name w:val="Título 4 Car"/>
    <w:basedOn w:val="Fuentedeprrafopredeter"/>
    <w:link w:val="Ttulo4"/>
    <w:uiPriority w:val="1"/>
    <w:rsid w:val="005E2DE5"/>
    <w:rPr>
      <w:rFonts w:ascii="Arial" w:eastAsia="Arial" w:hAnsi="Arial" w:cs="Arial"/>
      <w:b/>
      <w:bCs/>
      <w:i/>
      <w:sz w:val="22"/>
      <w:szCs w:val="22"/>
      <w:lang w:val="es-CO" w:eastAsia="es-CO" w:bidi="es-CO"/>
    </w:rPr>
  </w:style>
  <w:style w:type="table" w:customStyle="1" w:styleId="TableNormal">
    <w:name w:val="Table Normal"/>
    <w:uiPriority w:val="2"/>
    <w:semiHidden/>
    <w:unhideWhenUsed/>
    <w:qFormat/>
    <w:rsid w:val="005E2DE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renderable-component-text">
    <w:name w:val="renderable-component-text"/>
    <w:basedOn w:val="Fuentedeprrafopredeter"/>
    <w:rsid w:val="005E2DE5"/>
  </w:style>
  <w:style w:type="paragraph" w:styleId="TDC3">
    <w:name w:val="toc 3"/>
    <w:basedOn w:val="Normal"/>
    <w:next w:val="Normal"/>
    <w:autoRedefine/>
    <w:uiPriority w:val="39"/>
    <w:unhideWhenUsed/>
    <w:locked/>
    <w:rsid w:val="003D460B"/>
    <w:pPr>
      <w:spacing w:after="100" w:line="259" w:lineRule="auto"/>
      <w:ind w:left="440"/>
    </w:pPr>
    <w:rPr>
      <w:rFonts w:asciiTheme="minorHAnsi" w:eastAsiaTheme="minorEastAsia" w:hAnsiTheme="minorHAnsi" w:cstheme="minorBidi"/>
      <w:sz w:val="22"/>
      <w:szCs w:val="22"/>
      <w:lang w:val="es-CO" w:eastAsia="es-CO"/>
    </w:rPr>
  </w:style>
  <w:style w:type="paragraph" w:styleId="TDC4">
    <w:name w:val="toc 4"/>
    <w:basedOn w:val="Normal"/>
    <w:next w:val="Normal"/>
    <w:autoRedefine/>
    <w:uiPriority w:val="39"/>
    <w:unhideWhenUsed/>
    <w:locked/>
    <w:rsid w:val="003D460B"/>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locked/>
    <w:rsid w:val="003D460B"/>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locked/>
    <w:rsid w:val="003D460B"/>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locked/>
    <w:rsid w:val="003D460B"/>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locked/>
    <w:rsid w:val="003D460B"/>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locked/>
    <w:rsid w:val="003D460B"/>
    <w:pPr>
      <w:spacing w:after="100" w:line="259" w:lineRule="auto"/>
      <w:ind w:left="1760"/>
    </w:pPr>
    <w:rPr>
      <w:rFonts w:asciiTheme="minorHAnsi" w:eastAsiaTheme="minorEastAsia" w:hAnsiTheme="minorHAnsi" w:cstheme="minorBidi"/>
      <w:sz w:val="22"/>
      <w:szCs w:val="22"/>
      <w:lang w:val="es-CO" w:eastAsia="es-CO"/>
    </w:rPr>
  </w:style>
  <w:style w:type="character" w:customStyle="1" w:styleId="A3">
    <w:name w:val="A3"/>
    <w:uiPriority w:val="99"/>
    <w:rsid w:val="00EB3BC3"/>
    <w:rPr>
      <w:rFonts w:cs="Myriad Pro Light"/>
      <w:b/>
      <w:bCs/>
      <w:color w:val="000000"/>
      <w:sz w:val="20"/>
      <w:szCs w:val="20"/>
    </w:rPr>
  </w:style>
  <w:style w:type="paragraph" w:styleId="Sinespaciado">
    <w:name w:val="No Spacing"/>
    <w:link w:val="SinespaciadoCar"/>
    <w:uiPriority w:val="1"/>
    <w:qFormat/>
    <w:rsid w:val="008333AC"/>
    <w:rPr>
      <w:rFonts w:asciiTheme="minorHAnsi" w:eastAsiaTheme="minorHAnsi" w:hAnsiTheme="minorHAnsi" w:cstheme="minorBidi"/>
      <w:sz w:val="22"/>
      <w:szCs w:val="22"/>
      <w:lang w:val="es-CO" w:eastAsia="en-US"/>
    </w:rPr>
  </w:style>
  <w:style w:type="character" w:customStyle="1" w:styleId="PrrafodelistaCar">
    <w:name w:val="Párrafo de lista Car"/>
    <w:aliases w:val="List Paragraph Car,Fotografía Car,Lista vistosa - Énfasis 11 Car,Lista vías Car,ANEXO LISTAS Car,Bolita Car,Betulia Título 1 Car,Bullet List Car,FooterText Car,numbered Car,Paragraphe de liste1 Car,Bulletr List Paragraph Car,lp1 Car"/>
    <w:link w:val="Prrafodelista"/>
    <w:uiPriority w:val="34"/>
    <w:rsid w:val="00FE3D4D"/>
    <w:rPr>
      <w:sz w:val="24"/>
      <w:szCs w:val="24"/>
    </w:rPr>
  </w:style>
  <w:style w:type="character" w:styleId="Refdecomentario">
    <w:name w:val="annotation reference"/>
    <w:basedOn w:val="Fuentedeprrafopredeter"/>
    <w:semiHidden/>
    <w:unhideWhenUsed/>
    <w:rsid w:val="006D6D42"/>
    <w:rPr>
      <w:sz w:val="16"/>
      <w:szCs w:val="16"/>
    </w:rPr>
  </w:style>
  <w:style w:type="paragraph" w:styleId="Textocomentario">
    <w:name w:val="annotation text"/>
    <w:basedOn w:val="Normal"/>
    <w:link w:val="TextocomentarioCar"/>
    <w:semiHidden/>
    <w:unhideWhenUsed/>
    <w:rsid w:val="006D6D42"/>
    <w:rPr>
      <w:sz w:val="20"/>
      <w:szCs w:val="20"/>
    </w:rPr>
  </w:style>
  <w:style w:type="character" w:customStyle="1" w:styleId="TextocomentarioCar">
    <w:name w:val="Texto comentario Car"/>
    <w:basedOn w:val="Fuentedeprrafopredeter"/>
    <w:link w:val="Textocomentario"/>
    <w:semiHidden/>
    <w:rsid w:val="006D6D42"/>
  </w:style>
  <w:style w:type="paragraph" w:styleId="Asuntodelcomentario">
    <w:name w:val="annotation subject"/>
    <w:basedOn w:val="Textocomentario"/>
    <w:next w:val="Textocomentario"/>
    <w:link w:val="AsuntodelcomentarioCar"/>
    <w:semiHidden/>
    <w:unhideWhenUsed/>
    <w:rsid w:val="006D6D42"/>
    <w:rPr>
      <w:b/>
      <w:bCs/>
    </w:rPr>
  </w:style>
  <w:style w:type="character" w:customStyle="1" w:styleId="AsuntodelcomentarioCar">
    <w:name w:val="Asunto del comentario Car"/>
    <w:basedOn w:val="TextocomentarioCar"/>
    <w:link w:val="Asuntodelcomentario"/>
    <w:semiHidden/>
    <w:rsid w:val="006D6D42"/>
    <w:rPr>
      <w:b/>
      <w:bCs/>
    </w:rPr>
  </w:style>
  <w:style w:type="character" w:customStyle="1" w:styleId="Mencinsinresolver1">
    <w:name w:val="Mención sin resolver1"/>
    <w:basedOn w:val="Fuentedeprrafopredeter"/>
    <w:uiPriority w:val="99"/>
    <w:semiHidden/>
    <w:unhideWhenUsed/>
    <w:rsid w:val="00ED4743"/>
    <w:rPr>
      <w:color w:val="605E5C"/>
      <w:shd w:val="clear" w:color="auto" w:fill="E1DFDD"/>
    </w:rPr>
  </w:style>
  <w:style w:type="character" w:customStyle="1" w:styleId="SinespaciadoCar">
    <w:name w:val="Sin espaciado Car"/>
    <w:basedOn w:val="Fuentedeprrafopredeter"/>
    <w:link w:val="Sinespaciado"/>
    <w:uiPriority w:val="1"/>
    <w:rsid w:val="006153E4"/>
    <w:rPr>
      <w:rFonts w:asciiTheme="minorHAnsi" w:eastAsiaTheme="minorHAnsi" w:hAnsiTheme="minorHAnsi" w:cstheme="minorBidi"/>
      <w:sz w:val="22"/>
      <w:szCs w:val="22"/>
      <w:lang w:val="es-CO" w:eastAsia="en-US"/>
    </w:rPr>
  </w:style>
  <w:style w:type="paragraph" w:customStyle="1" w:styleId="TableContents">
    <w:name w:val="Table Contents"/>
    <w:basedOn w:val="Normal"/>
    <w:rsid w:val="00DC7B92"/>
    <w:pPr>
      <w:suppressLineNumbers/>
      <w:suppressAutoHyphens/>
      <w:autoSpaceDN w:val="0"/>
      <w:jc w:val="both"/>
      <w:textAlignment w:val="baseline"/>
    </w:pPr>
    <w:rPr>
      <w:rFonts w:ascii="Calibri" w:eastAsia="Calibri" w:hAnsi="Calibri" w:cs="Calibri"/>
      <w:kern w:val="3"/>
      <w:sz w:val="22"/>
      <w:lang w:val="es-CO" w:eastAsia="zh-CN" w:bidi="hi-IN"/>
    </w:rPr>
  </w:style>
  <w:style w:type="paragraph" w:customStyle="1" w:styleId="Textbody">
    <w:name w:val="Text body"/>
    <w:basedOn w:val="Normal"/>
    <w:rsid w:val="00DC7B92"/>
    <w:pPr>
      <w:suppressAutoHyphens/>
      <w:autoSpaceDN w:val="0"/>
      <w:spacing w:after="140" w:line="276" w:lineRule="auto"/>
      <w:textAlignment w:val="baseline"/>
    </w:pPr>
    <w:rPr>
      <w:rFonts w:ascii="Arial" w:eastAsia="Calibri" w:hAnsi="Arial" w:cs="Arial"/>
      <w:kern w:val="3"/>
      <w:szCs w:val="22"/>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06584906">
      <w:bodyDiv w:val="1"/>
      <w:marLeft w:val="0"/>
      <w:marRight w:val="0"/>
      <w:marTop w:val="0"/>
      <w:marBottom w:val="0"/>
      <w:divBdr>
        <w:top w:val="none" w:sz="0" w:space="0" w:color="auto"/>
        <w:left w:val="none" w:sz="0" w:space="0" w:color="auto"/>
        <w:bottom w:val="none" w:sz="0" w:space="0" w:color="auto"/>
        <w:right w:val="none" w:sz="0" w:space="0" w:color="auto"/>
      </w:divBdr>
    </w:div>
    <w:div w:id="236521539">
      <w:bodyDiv w:val="1"/>
      <w:marLeft w:val="0"/>
      <w:marRight w:val="0"/>
      <w:marTop w:val="0"/>
      <w:marBottom w:val="0"/>
      <w:divBdr>
        <w:top w:val="none" w:sz="0" w:space="0" w:color="auto"/>
        <w:left w:val="none" w:sz="0" w:space="0" w:color="auto"/>
        <w:bottom w:val="none" w:sz="0" w:space="0" w:color="auto"/>
        <w:right w:val="none" w:sz="0" w:space="0" w:color="auto"/>
      </w:divBdr>
    </w:div>
    <w:div w:id="261500914">
      <w:bodyDiv w:val="1"/>
      <w:marLeft w:val="0"/>
      <w:marRight w:val="0"/>
      <w:marTop w:val="0"/>
      <w:marBottom w:val="0"/>
      <w:divBdr>
        <w:top w:val="none" w:sz="0" w:space="0" w:color="auto"/>
        <w:left w:val="none" w:sz="0" w:space="0" w:color="auto"/>
        <w:bottom w:val="none" w:sz="0" w:space="0" w:color="auto"/>
        <w:right w:val="none" w:sz="0" w:space="0" w:color="auto"/>
      </w:divBdr>
    </w:div>
    <w:div w:id="262885032">
      <w:bodyDiv w:val="1"/>
      <w:marLeft w:val="0"/>
      <w:marRight w:val="0"/>
      <w:marTop w:val="0"/>
      <w:marBottom w:val="0"/>
      <w:divBdr>
        <w:top w:val="none" w:sz="0" w:space="0" w:color="auto"/>
        <w:left w:val="none" w:sz="0" w:space="0" w:color="auto"/>
        <w:bottom w:val="none" w:sz="0" w:space="0" w:color="auto"/>
        <w:right w:val="none" w:sz="0" w:space="0" w:color="auto"/>
      </w:divBdr>
    </w:div>
    <w:div w:id="361980982">
      <w:bodyDiv w:val="1"/>
      <w:marLeft w:val="0"/>
      <w:marRight w:val="0"/>
      <w:marTop w:val="0"/>
      <w:marBottom w:val="0"/>
      <w:divBdr>
        <w:top w:val="none" w:sz="0" w:space="0" w:color="auto"/>
        <w:left w:val="none" w:sz="0" w:space="0" w:color="auto"/>
        <w:bottom w:val="none" w:sz="0" w:space="0" w:color="auto"/>
        <w:right w:val="none" w:sz="0" w:space="0" w:color="auto"/>
      </w:divBdr>
    </w:div>
    <w:div w:id="447359536">
      <w:bodyDiv w:val="1"/>
      <w:marLeft w:val="0"/>
      <w:marRight w:val="0"/>
      <w:marTop w:val="0"/>
      <w:marBottom w:val="0"/>
      <w:divBdr>
        <w:top w:val="none" w:sz="0" w:space="0" w:color="auto"/>
        <w:left w:val="none" w:sz="0" w:space="0" w:color="auto"/>
        <w:bottom w:val="none" w:sz="0" w:space="0" w:color="auto"/>
        <w:right w:val="none" w:sz="0" w:space="0" w:color="auto"/>
      </w:divBdr>
    </w:div>
    <w:div w:id="507213302">
      <w:bodyDiv w:val="1"/>
      <w:marLeft w:val="0"/>
      <w:marRight w:val="0"/>
      <w:marTop w:val="0"/>
      <w:marBottom w:val="0"/>
      <w:divBdr>
        <w:top w:val="none" w:sz="0" w:space="0" w:color="auto"/>
        <w:left w:val="none" w:sz="0" w:space="0" w:color="auto"/>
        <w:bottom w:val="none" w:sz="0" w:space="0" w:color="auto"/>
        <w:right w:val="none" w:sz="0" w:space="0" w:color="auto"/>
      </w:divBdr>
      <w:divsChild>
        <w:div w:id="572931755">
          <w:marLeft w:val="0"/>
          <w:marRight w:val="0"/>
          <w:marTop w:val="0"/>
          <w:marBottom w:val="0"/>
          <w:divBdr>
            <w:top w:val="none" w:sz="0" w:space="0" w:color="auto"/>
            <w:left w:val="none" w:sz="0" w:space="0" w:color="auto"/>
            <w:bottom w:val="none" w:sz="0" w:space="0" w:color="auto"/>
            <w:right w:val="none" w:sz="0" w:space="0" w:color="auto"/>
          </w:divBdr>
        </w:div>
        <w:div w:id="863134984">
          <w:marLeft w:val="0"/>
          <w:marRight w:val="0"/>
          <w:marTop w:val="0"/>
          <w:marBottom w:val="0"/>
          <w:divBdr>
            <w:top w:val="none" w:sz="0" w:space="0" w:color="auto"/>
            <w:left w:val="none" w:sz="0" w:space="0" w:color="auto"/>
            <w:bottom w:val="none" w:sz="0" w:space="0" w:color="auto"/>
            <w:right w:val="none" w:sz="0" w:space="0" w:color="auto"/>
          </w:divBdr>
        </w:div>
        <w:div w:id="278725545">
          <w:marLeft w:val="0"/>
          <w:marRight w:val="0"/>
          <w:marTop w:val="0"/>
          <w:marBottom w:val="0"/>
          <w:divBdr>
            <w:top w:val="none" w:sz="0" w:space="0" w:color="auto"/>
            <w:left w:val="none" w:sz="0" w:space="0" w:color="auto"/>
            <w:bottom w:val="none" w:sz="0" w:space="0" w:color="auto"/>
            <w:right w:val="none" w:sz="0" w:space="0" w:color="auto"/>
          </w:divBdr>
        </w:div>
        <w:div w:id="2125078392">
          <w:marLeft w:val="0"/>
          <w:marRight w:val="0"/>
          <w:marTop w:val="0"/>
          <w:marBottom w:val="0"/>
          <w:divBdr>
            <w:top w:val="none" w:sz="0" w:space="0" w:color="auto"/>
            <w:left w:val="none" w:sz="0" w:space="0" w:color="auto"/>
            <w:bottom w:val="none" w:sz="0" w:space="0" w:color="auto"/>
            <w:right w:val="none" w:sz="0" w:space="0" w:color="auto"/>
          </w:divBdr>
        </w:div>
        <w:div w:id="1569344371">
          <w:marLeft w:val="0"/>
          <w:marRight w:val="0"/>
          <w:marTop w:val="0"/>
          <w:marBottom w:val="0"/>
          <w:divBdr>
            <w:top w:val="none" w:sz="0" w:space="0" w:color="auto"/>
            <w:left w:val="none" w:sz="0" w:space="0" w:color="auto"/>
            <w:bottom w:val="none" w:sz="0" w:space="0" w:color="auto"/>
            <w:right w:val="none" w:sz="0" w:space="0" w:color="auto"/>
          </w:divBdr>
        </w:div>
      </w:divsChild>
    </w:div>
    <w:div w:id="509106130">
      <w:bodyDiv w:val="1"/>
      <w:marLeft w:val="0"/>
      <w:marRight w:val="0"/>
      <w:marTop w:val="0"/>
      <w:marBottom w:val="0"/>
      <w:divBdr>
        <w:top w:val="none" w:sz="0" w:space="0" w:color="auto"/>
        <w:left w:val="none" w:sz="0" w:space="0" w:color="auto"/>
        <w:bottom w:val="none" w:sz="0" w:space="0" w:color="auto"/>
        <w:right w:val="none" w:sz="0" w:space="0" w:color="auto"/>
      </w:divBdr>
    </w:div>
    <w:div w:id="533276569">
      <w:bodyDiv w:val="1"/>
      <w:marLeft w:val="0"/>
      <w:marRight w:val="0"/>
      <w:marTop w:val="0"/>
      <w:marBottom w:val="0"/>
      <w:divBdr>
        <w:top w:val="none" w:sz="0" w:space="0" w:color="auto"/>
        <w:left w:val="none" w:sz="0" w:space="0" w:color="auto"/>
        <w:bottom w:val="none" w:sz="0" w:space="0" w:color="auto"/>
        <w:right w:val="none" w:sz="0" w:space="0" w:color="auto"/>
      </w:divBdr>
    </w:div>
    <w:div w:id="534082706">
      <w:bodyDiv w:val="1"/>
      <w:marLeft w:val="0"/>
      <w:marRight w:val="0"/>
      <w:marTop w:val="0"/>
      <w:marBottom w:val="0"/>
      <w:divBdr>
        <w:top w:val="none" w:sz="0" w:space="0" w:color="auto"/>
        <w:left w:val="none" w:sz="0" w:space="0" w:color="auto"/>
        <w:bottom w:val="none" w:sz="0" w:space="0" w:color="auto"/>
        <w:right w:val="none" w:sz="0" w:space="0" w:color="auto"/>
      </w:divBdr>
    </w:div>
    <w:div w:id="676274354">
      <w:bodyDiv w:val="1"/>
      <w:marLeft w:val="0"/>
      <w:marRight w:val="0"/>
      <w:marTop w:val="0"/>
      <w:marBottom w:val="0"/>
      <w:divBdr>
        <w:top w:val="none" w:sz="0" w:space="0" w:color="auto"/>
        <w:left w:val="none" w:sz="0" w:space="0" w:color="auto"/>
        <w:bottom w:val="none" w:sz="0" w:space="0" w:color="auto"/>
        <w:right w:val="none" w:sz="0" w:space="0" w:color="auto"/>
      </w:divBdr>
    </w:div>
    <w:div w:id="757530632">
      <w:bodyDiv w:val="1"/>
      <w:marLeft w:val="0"/>
      <w:marRight w:val="0"/>
      <w:marTop w:val="0"/>
      <w:marBottom w:val="0"/>
      <w:divBdr>
        <w:top w:val="none" w:sz="0" w:space="0" w:color="auto"/>
        <w:left w:val="none" w:sz="0" w:space="0" w:color="auto"/>
        <w:bottom w:val="none" w:sz="0" w:space="0" w:color="auto"/>
        <w:right w:val="none" w:sz="0" w:space="0" w:color="auto"/>
      </w:divBdr>
    </w:div>
    <w:div w:id="777674762">
      <w:bodyDiv w:val="1"/>
      <w:marLeft w:val="0"/>
      <w:marRight w:val="0"/>
      <w:marTop w:val="0"/>
      <w:marBottom w:val="0"/>
      <w:divBdr>
        <w:top w:val="none" w:sz="0" w:space="0" w:color="auto"/>
        <w:left w:val="none" w:sz="0" w:space="0" w:color="auto"/>
        <w:bottom w:val="none" w:sz="0" w:space="0" w:color="auto"/>
        <w:right w:val="none" w:sz="0" w:space="0" w:color="auto"/>
      </w:divBdr>
    </w:div>
    <w:div w:id="797605160">
      <w:bodyDiv w:val="1"/>
      <w:marLeft w:val="0"/>
      <w:marRight w:val="0"/>
      <w:marTop w:val="0"/>
      <w:marBottom w:val="0"/>
      <w:divBdr>
        <w:top w:val="none" w:sz="0" w:space="0" w:color="auto"/>
        <w:left w:val="none" w:sz="0" w:space="0" w:color="auto"/>
        <w:bottom w:val="none" w:sz="0" w:space="0" w:color="auto"/>
        <w:right w:val="none" w:sz="0" w:space="0" w:color="auto"/>
      </w:divBdr>
    </w:div>
    <w:div w:id="815419848">
      <w:bodyDiv w:val="1"/>
      <w:marLeft w:val="0"/>
      <w:marRight w:val="0"/>
      <w:marTop w:val="0"/>
      <w:marBottom w:val="0"/>
      <w:divBdr>
        <w:top w:val="none" w:sz="0" w:space="0" w:color="auto"/>
        <w:left w:val="none" w:sz="0" w:space="0" w:color="auto"/>
        <w:bottom w:val="none" w:sz="0" w:space="0" w:color="auto"/>
        <w:right w:val="none" w:sz="0" w:space="0" w:color="auto"/>
      </w:divBdr>
    </w:div>
    <w:div w:id="867765168">
      <w:bodyDiv w:val="1"/>
      <w:marLeft w:val="0"/>
      <w:marRight w:val="0"/>
      <w:marTop w:val="0"/>
      <w:marBottom w:val="0"/>
      <w:divBdr>
        <w:top w:val="none" w:sz="0" w:space="0" w:color="auto"/>
        <w:left w:val="none" w:sz="0" w:space="0" w:color="auto"/>
        <w:bottom w:val="none" w:sz="0" w:space="0" w:color="auto"/>
        <w:right w:val="none" w:sz="0" w:space="0" w:color="auto"/>
      </w:divBdr>
    </w:div>
    <w:div w:id="872376517">
      <w:bodyDiv w:val="1"/>
      <w:marLeft w:val="0"/>
      <w:marRight w:val="0"/>
      <w:marTop w:val="0"/>
      <w:marBottom w:val="0"/>
      <w:divBdr>
        <w:top w:val="none" w:sz="0" w:space="0" w:color="auto"/>
        <w:left w:val="none" w:sz="0" w:space="0" w:color="auto"/>
        <w:bottom w:val="none" w:sz="0" w:space="0" w:color="auto"/>
        <w:right w:val="none" w:sz="0" w:space="0" w:color="auto"/>
      </w:divBdr>
    </w:div>
    <w:div w:id="914896803">
      <w:bodyDiv w:val="1"/>
      <w:marLeft w:val="0"/>
      <w:marRight w:val="0"/>
      <w:marTop w:val="0"/>
      <w:marBottom w:val="0"/>
      <w:divBdr>
        <w:top w:val="none" w:sz="0" w:space="0" w:color="auto"/>
        <w:left w:val="none" w:sz="0" w:space="0" w:color="auto"/>
        <w:bottom w:val="none" w:sz="0" w:space="0" w:color="auto"/>
        <w:right w:val="none" w:sz="0" w:space="0" w:color="auto"/>
      </w:divBdr>
    </w:div>
    <w:div w:id="927886427">
      <w:bodyDiv w:val="1"/>
      <w:marLeft w:val="0"/>
      <w:marRight w:val="0"/>
      <w:marTop w:val="0"/>
      <w:marBottom w:val="0"/>
      <w:divBdr>
        <w:top w:val="none" w:sz="0" w:space="0" w:color="auto"/>
        <w:left w:val="none" w:sz="0" w:space="0" w:color="auto"/>
        <w:bottom w:val="none" w:sz="0" w:space="0" w:color="auto"/>
        <w:right w:val="none" w:sz="0" w:space="0" w:color="auto"/>
      </w:divBdr>
    </w:div>
    <w:div w:id="956060563">
      <w:bodyDiv w:val="1"/>
      <w:marLeft w:val="0"/>
      <w:marRight w:val="0"/>
      <w:marTop w:val="0"/>
      <w:marBottom w:val="0"/>
      <w:divBdr>
        <w:top w:val="none" w:sz="0" w:space="0" w:color="auto"/>
        <w:left w:val="none" w:sz="0" w:space="0" w:color="auto"/>
        <w:bottom w:val="none" w:sz="0" w:space="0" w:color="auto"/>
        <w:right w:val="none" w:sz="0" w:space="0" w:color="auto"/>
      </w:divBdr>
    </w:div>
    <w:div w:id="1051080511">
      <w:bodyDiv w:val="1"/>
      <w:marLeft w:val="0"/>
      <w:marRight w:val="0"/>
      <w:marTop w:val="0"/>
      <w:marBottom w:val="0"/>
      <w:divBdr>
        <w:top w:val="none" w:sz="0" w:space="0" w:color="auto"/>
        <w:left w:val="none" w:sz="0" w:space="0" w:color="auto"/>
        <w:bottom w:val="none" w:sz="0" w:space="0" w:color="auto"/>
        <w:right w:val="none" w:sz="0" w:space="0" w:color="auto"/>
      </w:divBdr>
    </w:div>
    <w:div w:id="1085418232">
      <w:bodyDiv w:val="1"/>
      <w:marLeft w:val="0"/>
      <w:marRight w:val="0"/>
      <w:marTop w:val="0"/>
      <w:marBottom w:val="0"/>
      <w:divBdr>
        <w:top w:val="none" w:sz="0" w:space="0" w:color="auto"/>
        <w:left w:val="none" w:sz="0" w:space="0" w:color="auto"/>
        <w:bottom w:val="none" w:sz="0" w:space="0" w:color="auto"/>
        <w:right w:val="none" w:sz="0" w:space="0" w:color="auto"/>
      </w:divBdr>
    </w:div>
    <w:div w:id="1086459109">
      <w:bodyDiv w:val="1"/>
      <w:marLeft w:val="0"/>
      <w:marRight w:val="0"/>
      <w:marTop w:val="0"/>
      <w:marBottom w:val="0"/>
      <w:divBdr>
        <w:top w:val="none" w:sz="0" w:space="0" w:color="auto"/>
        <w:left w:val="none" w:sz="0" w:space="0" w:color="auto"/>
        <w:bottom w:val="none" w:sz="0" w:space="0" w:color="auto"/>
        <w:right w:val="none" w:sz="0" w:space="0" w:color="auto"/>
      </w:divBdr>
    </w:div>
    <w:div w:id="1127702832">
      <w:bodyDiv w:val="1"/>
      <w:marLeft w:val="0"/>
      <w:marRight w:val="0"/>
      <w:marTop w:val="0"/>
      <w:marBottom w:val="0"/>
      <w:divBdr>
        <w:top w:val="none" w:sz="0" w:space="0" w:color="auto"/>
        <w:left w:val="none" w:sz="0" w:space="0" w:color="auto"/>
        <w:bottom w:val="none" w:sz="0" w:space="0" w:color="auto"/>
        <w:right w:val="none" w:sz="0" w:space="0" w:color="auto"/>
      </w:divBdr>
    </w:div>
    <w:div w:id="1171943121">
      <w:bodyDiv w:val="1"/>
      <w:marLeft w:val="0"/>
      <w:marRight w:val="0"/>
      <w:marTop w:val="0"/>
      <w:marBottom w:val="0"/>
      <w:divBdr>
        <w:top w:val="none" w:sz="0" w:space="0" w:color="auto"/>
        <w:left w:val="none" w:sz="0" w:space="0" w:color="auto"/>
        <w:bottom w:val="none" w:sz="0" w:space="0" w:color="auto"/>
        <w:right w:val="none" w:sz="0" w:space="0" w:color="auto"/>
      </w:divBdr>
      <w:divsChild>
        <w:div w:id="1140420990">
          <w:marLeft w:val="0"/>
          <w:marRight w:val="0"/>
          <w:marTop w:val="0"/>
          <w:marBottom w:val="0"/>
          <w:divBdr>
            <w:top w:val="none" w:sz="0" w:space="0" w:color="auto"/>
            <w:left w:val="none" w:sz="0" w:space="0" w:color="auto"/>
            <w:bottom w:val="none" w:sz="0" w:space="0" w:color="auto"/>
            <w:right w:val="none" w:sz="0" w:space="0" w:color="auto"/>
          </w:divBdr>
        </w:div>
        <w:div w:id="1351686534">
          <w:marLeft w:val="0"/>
          <w:marRight w:val="0"/>
          <w:marTop w:val="0"/>
          <w:marBottom w:val="0"/>
          <w:divBdr>
            <w:top w:val="none" w:sz="0" w:space="0" w:color="auto"/>
            <w:left w:val="none" w:sz="0" w:space="0" w:color="auto"/>
            <w:bottom w:val="none" w:sz="0" w:space="0" w:color="auto"/>
            <w:right w:val="none" w:sz="0" w:space="0" w:color="auto"/>
          </w:divBdr>
        </w:div>
      </w:divsChild>
    </w:div>
    <w:div w:id="1188063582">
      <w:bodyDiv w:val="1"/>
      <w:marLeft w:val="0"/>
      <w:marRight w:val="0"/>
      <w:marTop w:val="0"/>
      <w:marBottom w:val="0"/>
      <w:divBdr>
        <w:top w:val="none" w:sz="0" w:space="0" w:color="auto"/>
        <w:left w:val="none" w:sz="0" w:space="0" w:color="auto"/>
        <w:bottom w:val="none" w:sz="0" w:space="0" w:color="auto"/>
        <w:right w:val="none" w:sz="0" w:space="0" w:color="auto"/>
      </w:divBdr>
    </w:div>
    <w:div w:id="1263031365">
      <w:bodyDiv w:val="1"/>
      <w:marLeft w:val="0"/>
      <w:marRight w:val="0"/>
      <w:marTop w:val="0"/>
      <w:marBottom w:val="0"/>
      <w:divBdr>
        <w:top w:val="none" w:sz="0" w:space="0" w:color="auto"/>
        <w:left w:val="none" w:sz="0" w:space="0" w:color="auto"/>
        <w:bottom w:val="none" w:sz="0" w:space="0" w:color="auto"/>
        <w:right w:val="none" w:sz="0" w:space="0" w:color="auto"/>
      </w:divBdr>
    </w:div>
    <w:div w:id="1344017010">
      <w:bodyDiv w:val="1"/>
      <w:marLeft w:val="0"/>
      <w:marRight w:val="0"/>
      <w:marTop w:val="0"/>
      <w:marBottom w:val="0"/>
      <w:divBdr>
        <w:top w:val="none" w:sz="0" w:space="0" w:color="auto"/>
        <w:left w:val="none" w:sz="0" w:space="0" w:color="auto"/>
        <w:bottom w:val="none" w:sz="0" w:space="0" w:color="auto"/>
        <w:right w:val="none" w:sz="0" w:space="0" w:color="auto"/>
      </w:divBdr>
    </w:div>
    <w:div w:id="1363744516">
      <w:bodyDiv w:val="1"/>
      <w:marLeft w:val="0"/>
      <w:marRight w:val="0"/>
      <w:marTop w:val="0"/>
      <w:marBottom w:val="0"/>
      <w:divBdr>
        <w:top w:val="none" w:sz="0" w:space="0" w:color="auto"/>
        <w:left w:val="none" w:sz="0" w:space="0" w:color="auto"/>
        <w:bottom w:val="none" w:sz="0" w:space="0" w:color="auto"/>
        <w:right w:val="none" w:sz="0" w:space="0" w:color="auto"/>
      </w:divBdr>
    </w:div>
    <w:div w:id="1471315427">
      <w:bodyDiv w:val="1"/>
      <w:marLeft w:val="0"/>
      <w:marRight w:val="0"/>
      <w:marTop w:val="0"/>
      <w:marBottom w:val="0"/>
      <w:divBdr>
        <w:top w:val="none" w:sz="0" w:space="0" w:color="auto"/>
        <w:left w:val="none" w:sz="0" w:space="0" w:color="auto"/>
        <w:bottom w:val="none" w:sz="0" w:space="0" w:color="auto"/>
        <w:right w:val="none" w:sz="0" w:space="0" w:color="auto"/>
      </w:divBdr>
    </w:div>
    <w:div w:id="1616208951">
      <w:bodyDiv w:val="1"/>
      <w:marLeft w:val="0"/>
      <w:marRight w:val="0"/>
      <w:marTop w:val="0"/>
      <w:marBottom w:val="0"/>
      <w:divBdr>
        <w:top w:val="none" w:sz="0" w:space="0" w:color="auto"/>
        <w:left w:val="none" w:sz="0" w:space="0" w:color="auto"/>
        <w:bottom w:val="none" w:sz="0" w:space="0" w:color="auto"/>
        <w:right w:val="none" w:sz="0" w:space="0" w:color="auto"/>
      </w:divBdr>
    </w:div>
    <w:div w:id="1693528617">
      <w:bodyDiv w:val="1"/>
      <w:marLeft w:val="0"/>
      <w:marRight w:val="0"/>
      <w:marTop w:val="0"/>
      <w:marBottom w:val="0"/>
      <w:divBdr>
        <w:top w:val="none" w:sz="0" w:space="0" w:color="auto"/>
        <w:left w:val="none" w:sz="0" w:space="0" w:color="auto"/>
        <w:bottom w:val="none" w:sz="0" w:space="0" w:color="auto"/>
        <w:right w:val="none" w:sz="0" w:space="0" w:color="auto"/>
      </w:divBdr>
    </w:div>
    <w:div w:id="1772891061">
      <w:bodyDiv w:val="1"/>
      <w:marLeft w:val="0"/>
      <w:marRight w:val="0"/>
      <w:marTop w:val="0"/>
      <w:marBottom w:val="0"/>
      <w:divBdr>
        <w:top w:val="none" w:sz="0" w:space="0" w:color="auto"/>
        <w:left w:val="none" w:sz="0" w:space="0" w:color="auto"/>
        <w:bottom w:val="none" w:sz="0" w:space="0" w:color="auto"/>
        <w:right w:val="none" w:sz="0" w:space="0" w:color="auto"/>
      </w:divBdr>
    </w:div>
    <w:div w:id="1898515670">
      <w:bodyDiv w:val="1"/>
      <w:marLeft w:val="0"/>
      <w:marRight w:val="0"/>
      <w:marTop w:val="0"/>
      <w:marBottom w:val="0"/>
      <w:divBdr>
        <w:top w:val="none" w:sz="0" w:space="0" w:color="auto"/>
        <w:left w:val="none" w:sz="0" w:space="0" w:color="auto"/>
        <w:bottom w:val="none" w:sz="0" w:space="0" w:color="auto"/>
        <w:right w:val="none" w:sz="0" w:space="0" w:color="auto"/>
      </w:divBdr>
    </w:div>
    <w:div w:id="1938171121">
      <w:bodyDiv w:val="1"/>
      <w:marLeft w:val="0"/>
      <w:marRight w:val="0"/>
      <w:marTop w:val="0"/>
      <w:marBottom w:val="0"/>
      <w:divBdr>
        <w:top w:val="none" w:sz="0" w:space="0" w:color="auto"/>
        <w:left w:val="none" w:sz="0" w:space="0" w:color="auto"/>
        <w:bottom w:val="none" w:sz="0" w:space="0" w:color="auto"/>
        <w:right w:val="none" w:sz="0" w:space="0" w:color="auto"/>
      </w:divBdr>
    </w:div>
    <w:div w:id="1980762194">
      <w:bodyDiv w:val="1"/>
      <w:marLeft w:val="0"/>
      <w:marRight w:val="0"/>
      <w:marTop w:val="0"/>
      <w:marBottom w:val="0"/>
      <w:divBdr>
        <w:top w:val="none" w:sz="0" w:space="0" w:color="auto"/>
        <w:left w:val="none" w:sz="0" w:space="0" w:color="auto"/>
        <w:bottom w:val="none" w:sz="0" w:space="0" w:color="auto"/>
        <w:right w:val="none" w:sz="0" w:space="0" w:color="auto"/>
      </w:divBdr>
    </w:div>
    <w:div w:id="1992248561">
      <w:bodyDiv w:val="1"/>
      <w:marLeft w:val="0"/>
      <w:marRight w:val="0"/>
      <w:marTop w:val="0"/>
      <w:marBottom w:val="0"/>
      <w:divBdr>
        <w:top w:val="none" w:sz="0" w:space="0" w:color="auto"/>
        <w:left w:val="none" w:sz="0" w:space="0" w:color="auto"/>
        <w:bottom w:val="none" w:sz="0" w:space="0" w:color="auto"/>
        <w:right w:val="none" w:sz="0" w:space="0" w:color="auto"/>
      </w:divBdr>
    </w:div>
    <w:div w:id="2021852804">
      <w:bodyDiv w:val="1"/>
      <w:marLeft w:val="0"/>
      <w:marRight w:val="0"/>
      <w:marTop w:val="0"/>
      <w:marBottom w:val="0"/>
      <w:divBdr>
        <w:top w:val="none" w:sz="0" w:space="0" w:color="auto"/>
        <w:left w:val="none" w:sz="0" w:space="0" w:color="auto"/>
        <w:bottom w:val="none" w:sz="0" w:space="0" w:color="auto"/>
        <w:right w:val="none" w:sz="0" w:space="0" w:color="auto"/>
      </w:divBdr>
    </w:div>
    <w:div w:id="21211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af-ZA"/>
              <a:t>Nivel Ocupacional y/o Gerarquicos</a:t>
            </a:r>
            <a:endParaRPr lang="es-CO"/>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273B-4CA8-B28F-2520529A9D9E}"/>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273B-4CA8-B28F-2520529A9D9E}"/>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273B-4CA8-B28F-2520529A9D9E}"/>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273B-4CA8-B28F-2520529A9D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Hoja1!$B$4:$E$4</c:f>
              <c:strCache>
                <c:ptCount val="4"/>
                <c:pt idx="0">
                  <c:v>DIRECTIVO</c:v>
                </c:pt>
                <c:pt idx="1">
                  <c:v>PROFESIONAL</c:v>
                </c:pt>
                <c:pt idx="2">
                  <c:v>TECNICO</c:v>
                </c:pt>
                <c:pt idx="3">
                  <c:v>ASISTENCIAL</c:v>
                </c:pt>
              </c:strCache>
            </c:strRef>
          </c:cat>
          <c:val>
            <c:numRef>
              <c:f>Hoja1!$B$5:$E$5</c:f>
              <c:numCache>
                <c:formatCode>General</c:formatCode>
                <c:ptCount val="4"/>
                <c:pt idx="0">
                  <c:v>9</c:v>
                </c:pt>
                <c:pt idx="1">
                  <c:v>24</c:v>
                </c:pt>
                <c:pt idx="2">
                  <c:v>31</c:v>
                </c:pt>
                <c:pt idx="3">
                  <c:v>58</c:v>
                </c:pt>
              </c:numCache>
            </c:numRef>
          </c:val>
          <c:extLst>
            <c:ext xmlns:c16="http://schemas.microsoft.com/office/drawing/2014/chart" uri="{C3380CC4-5D6E-409C-BE32-E72D297353CC}">
              <c16:uniqueId val="{00000008-273B-4CA8-B28F-2520529A9D9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D5B9A2-D626-4AEE-B92E-503E93A5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2584</Words>
  <Characters>14127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PLAN DE VACANTESEMPRESA DE ASEO DE BUCARAMANGA S.A. E.S.P.</vt:lpstr>
    </vt:vector>
  </TitlesOfParts>
  <Company>desarrollo</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VACANTESEMPRESA DE ASEO DE BUCARAMANGA S.A. E.S.P.</dc:title>
  <dc:subject>Versión 1.0</dc:subject>
  <dc:creator>clon</dc:creator>
  <cp:keywords/>
  <dc:description/>
  <cp:lastModifiedBy>CALIDAD-</cp:lastModifiedBy>
  <cp:revision>5</cp:revision>
  <cp:lastPrinted>2021-01-20T17:21:00Z</cp:lastPrinted>
  <dcterms:created xsi:type="dcterms:W3CDTF">2022-02-03T18:59:00Z</dcterms:created>
  <dcterms:modified xsi:type="dcterms:W3CDTF">2022-04-13T14:00:00Z</dcterms:modified>
</cp:coreProperties>
</file>