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D3B7E" w14:textId="77777777" w:rsidR="00D90DEC" w:rsidRPr="00676F48" w:rsidRDefault="00D90DEC" w:rsidP="00D90DEC">
      <w:pPr>
        <w:rPr>
          <w:rFonts w:ascii="Arial Narrow" w:eastAsia="Arial" w:hAnsi="Arial Narrow" w:cs="Tahoma"/>
          <w:b/>
          <w:bCs/>
          <w:w w:val="80"/>
        </w:rPr>
      </w:pPr>
    </w:p>
    <w:p w14:paraId="6F86FBAB" w14:textId="0B3D9B54" w:rsidR="00E60E6F" w:rsidRPr="00676F48" w:rsidRDefault="00B261B7" w:rsidP="0064289D">
      <w:pPr>
        <w:pStyle w:val="Textoindependiente"/>
        <w:numPr>
          <w:ilvl w:val="0"/>
          <w:numId w:val="23"/>
        </w:numPr>
        <w:spacing w:before="8"/>
        <w:jc w:val="both"/>
        <w:rPr>
          <w:rFonts w:ascii="Arial Narrow" w:hAnsi="Arial Narrow" w:cs="Tahoma"/>
          <w:b/>
          <w:bCs/>
          <w:color w:val="222222"/>
          <w:shd w:val="clear" w:color="auto" w:fill="FFFFFF"/>
        </w:rPr>
      </w:pPr>
      <w:r w:rsidRPr="00676F48">
        <w:rPr>
          <w:rFonts w:ascii="Arial Narrow" w:hAnsi="Arial Narrow" w:cs="Tahoma"/>
          <w:b/>
          <w:bCs/>
          <w:color w:val="222222"/>
          <w:shd w:val="clear" w:color="auto" w:fill="FFFFFF"/>
        </w:rPr>
        <w:t>OBJETIVO</w:t>
      </w:r>
    </w:p>
    <w:p w14:paraId="3263D0B2" w14:textId="77777777" w:rsidR="00061BC5" w:rsidRPr="00676F48" w:rsidRDefault="00061BC5" w:rsidP="00871247">
      <w:pPr>
        <w:pStyle w:val="Textoindependiente"/>
        <w:spacing w:before="8"/>
        <w:ind w:left="709"/>
        <w:jc w:val="both"/>
        <w:rPr>
          <w:rFonts w:ascii="Arial Narrow" w:hAnsi="Arial Narrow" w:cs="Tahoma"/>
        </w:rPr>
      </w:pPr>
    </w:p>
    <w:p w14:paraId="65070F99" w14:textId="77777777" w:rsidR="00F76159" w:rsidRDefault="0064289D" w:rsidP="00676F48">
      <w:pPr>
        <w:pStyle w:val="Prrafodelista"/>
        <w:spacing w:before="8"/>
        <w:ind w:left="360" w:firstLine="0"/>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Gestionar de manera efectiva y sistemática los riesgos asociados con la seguridad de la información y la tecnología de la información en la Empresa de Aseo de Bucaramanga S.A. E.S.P. </w:t>
      </w:r>
    </w:p>
    <w:p w14:paraId="798816AB" w14:textId="66FBCD7D" w:rsidR="00676F48" w:rsidRDefault="0064289D" w:rsidP="00676F48">
      <w:pPr>
        <w:pStyle w:val="Prrafodelista"/>
        <w:spacing w:before="8"/>
        <w:ind w:left="360" w:firstLine="0"/>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El plan busca identificar, evaluar, mitigar y controlar los riesgos para proteger los activos de información y garantizar la continuidad del negoci</w:t>
      </w:r>
      <w:r w:rsidR="00A34751" w:rsidRPr="00676F48">
        <w:rPr>
          <w:rFonts w:ascii="Arial Narrow" w:hAnsi="Arial Narrow" w:cs="Tahoma"/>
          <w:color w:val="222222"/>
          <w:shd w:val="clear" w:color="auto" w:fill="FFFFFF"/>
        </w:rPr>
        <w:t>o.</w:t>
      </w:r>
    </w:p>
    <w:p w14:paraId="0390D58A" w14:textId="77777777" w:rsidR="00676F48" w:rsidRPr="00676F48" w:rsidRDefault="00676F48" w:rsidP="00676F48">
      <w:pPr>
        <w:pStyle w:val="Prrafodelista"/>
        <w:spacing w:before="8"/>
        <w:ind w:left="360" w:firstLine="0"/>
        <w:jc w:val="both"/>
        <w:rPr>
          <w:rFonts w:ascii="Arial Narrow" w:hAnsi="Arial Narrow" w:cs="Tahoma"/>
          <w:b/>
          <w:bCs/>
          <w:color w:val="222222"/>
          <w:shd w:val="clear" w:color="auto" w:fill="FFFFFF"/>
        </w:rPr>
      </w:pPr>
    </w:p>
    <w:p w14:paraId="07D99E2F" w14:textId="74DAA8F6" w:rsidR="00B261B7" w:rsidRPr="00676F48" w:rsidRDefault="00B261B7" w:rsidP="00676F48">
      <w:pPr>
        <w:pStyle w:val="Prrafodelista"/>
        <w:numPr>
          <w:ilvl w:val="0"/>
          <w:numId w:val="23"/>
        </w:numPr>
        <w:spacing w:before="8"/>
        <w:jc w:val="both"/>
        <w:rPr>
          <w:rFonts w:ascii="Arial Narrow" w:hAnsi="Arial Narrow" w:cs="Tahoma"/>
          <w:b/>
          <w:bCs/>
          <w:color w:val="222222"/>
          <w:shd w:val="clear" w:color="auto" w:fill="FFFFFF"/>
        </w:rPr>
      </w:pPr>
      <w:r w:rsidRPr="00676F48">
        <w:rPr>
          <w:rFonts w:ascii="Arial Narrow" w:hAnsi="Arial Narrow" w:cs="Tahoma"/>
          <w:b/>
          <w:bCs/>
          <w:color w:val="222222"/>
          <w:shd w:val="clear" w:color="auto" w:fill="FFFFFF"/>
        </w:rPr>
        <w:t>ALCANCE</w:t>
      </w:r>
    </w:p>
    <w:p w14:paraId="4296364F" w14:textId="77777777" w:rsidR="00B261B7" w:rsidRPr="00676F48" w:rsidRDefault="00B261B7" w:rsidP="00871247">
      <w:pPr>
        <w:pStyle w:val="Textoindependiente"/>
        <w:spacing w:before="3"/>
        <w:jc w:val="both"/>
        <w:rPr>
          <w:rFonts w:ascii="Arial Narrow" w:hAnsi="Arial Narrow" w:cs="Tahoma"/>
          <w:color w:val="222222"/>
          <w:shd w:val="clear" w:color="auto" w:fill="FFFFFF"/>
        </w:rPr>
      </w:pPr>
    </w:p>
    <w:p w14:paraId="57678C30" w14:textId="7AE45DD0" w:rsidR="0064289D" w:rsidRPr="00676F48" w:rsidRDefault="00AC51DB" w:rsidP="001F1C97">
      <w:pPr>
        <w:pStyle w:val="Textoindependiente"/>
        <w:spacing w:before="3"/>
        <w:ind w:left="360"/>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El presente plan de Tratamiento de riesgos de la seguridad y privacidad de la información</w:t>
      </w:r>
      <w:r w:rsidR="0064289D" w:rsidRPr="00676F48">
        <w:rPr>
          <w:rFonts w:ascii="Arial Narrow" w:hAnsi="Arial Narrow" w:cs="Tahoma"/>
          <w:color w:val="222222"/>
          <w:shd w:val="clear" w:color="auto" w:fill="FFFFFF"/>
        </w:rPr>
        <w:t xml:space="preserve"> </w:t>
      </w:r>
      <w:r w:rsidR="001F1C97" w:rsidRPr="00676F48">
        <w:rPr>
          <w:rFonts w:ascii="Arial Narrow" w:hAnsi="Arial Narrow" w:cs="Tahoma"/>
          <w:color w:val="222222"/>
          <w:shd w:val="clear" w:color="auto" w:fill="FFFFFF"/>
        </w:rPr>
        <w:t>se aplica a la Empresa de Aseo de Bucaramanga S.A. E.S.P. desde su aprobación hasta la conclusión de las actividades previstas para el año 202</w:t>
      </w:r>
      <w:r w:rsidR="00DE2571">
        <w:rPr>
          <w:rFonts w:ascii="Arial Narrow" w:hAnsi="Arial Narrow" w:cs="Tahoma"/>
          <w:color w:val="222222"/>
          <w:shd w:val="clear" w:color="auto" w:fill="FFFFFF"/>
        </w:rPr>
        <w:t>5</w:t>
      </w:r>
      <w:r w:rsidR="001F1C97" w:rsidRPr="00676F48">
        <w:rPr>
          <w:rFonts w:ascii="Arial Narrow" w:hAnsi="Arial Narrow" w:cs="Tahoma"/>
          <w:color w:val="222222"/>
          <w:shd w:val="clear" w:color="auto" w:fill="FFFFFF"/>
        </w:rPr>
        <w:t>. Este plan está diseñado para abordar los riesgos de seguridad digital relacionados con la plataforma tecnológica y los servicios de tecnologías de información y comunicaciones que respaldan las diversas actividades del modelo de operación por procesos adoptado por la entidad.</w:t>
      </w:r>
    </w:p>
    <w:p w14:paraId="00DEE05B" w14:textId="4C55BB5A" w:rsidR="00760226" w:rsidRPr="00676F48" w:rsidRDefault="00760226" w:rsidP="00871247">
      <w:pPr>
        <w:pStyle w:val="Textoindependiente"/>
        <w:spacing w:before="3"/>
        <w:jc w:val="both"/>
        <w:rPr>
          <w:rFonts w:ascii="Arial Narrow" w:hAnsi="Arial Narrow" w:cs="Tahoma"/>
          <w:color w:val="222222"/>
          <w:shd w:val="clear" w:color="auto" w:fill="FFFFFF"/>
        </w:rPr>
      </w:pPr>
    </w:p>
    <w:p w14:paraId="75A60E9E" w14:textId="56C6AE0C" w:rsidR="00B261B7" w:rsidRPr="00676F48" w:rsidRDefault="00B261B7" w:rsidP="006A794F">
      <w:pPr>
        <w:pStyle w:val="Textoindependiente"/>
        <w:numPr>
          <w:ilvl w:val="0"/>
          <w:numId w:val="23"/>
        </w:numPr>
        <w:spacing w:before="3"/>
        <w:jc w:val="both"/>
        <w:rPr>
          <w:rFonts w:ascii="Arial Narrow" w:hAnsi="Arial Narrow" w:cs="Tahoma"/>
          <w:b/>
          <w:bCs/>
          <w:color w:val="222222"/>
          <w:shd w:val="clear" w:color="auto" w:fill="FFFFFF"/>
        </w:rPr>
      </w:pPr>
      <w:r w:rsidRPr="00676F48">
        <w:rPr>
          <w:rFonts w:ascii="Arial Narrow" w:hAnsi="Arial Narrow" w:cs="Tahoma"/>
          <w:b/>
          <w:bCs/>
          <w:color w:val="222222"/>
          <w:shd w:val="clear" w:color="auto" w:fill="FFFFFF"/>
        </w:rPr>
        <w:t>DEFINICIONES Y/O ABREVIATURAS</w:t>
      </w:r>
    </w:p>
    <w:p w14:paraId="6B15F6A1" w14:textId="77777777" w:rsidR="00B1431B" w:rsidRPr="00676F48" w:rsidRDefault="00B1431B" w:rsidP="00871247">
      <w:pPr>
        <w:pStyle w:val="Textoindependiente"/>
        <w:spacing w:before="3"/>
        <w:jc w:val="both"/>
        <w:rPr>
          <w:rFonts w:ascii="Arial Narrow" w:hAnsi="Arial Narrow" w:cs="Tahoma"/>
          <w:color w:val="222222"/>
          <w:shd w:val="clear" w:color="auto" w:fill="FFFFFF"/>
        </w:rPr>
      </w:pPr>
    </w:p>
    <w:p w14:paraId="025E1AF8" w14:textId="05D14698" w:rsidR="00C74E8F" w:rsidRPr="00676F48" w:rsidRDefault="00C74E8F" w:rsidP="00871247">
      <w:pPr>
        <w:pStyle w:val="Textoindependiente"/>
        <w:numPr>
          <w:ilvl w:val="4"/>
          <w:numId w:val="3"/>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Activo: cualquier elemento que tenga valor para la organización.</w:t>
      </w:r>
    </w:p>
    <w:p w14:paraId="24C64D28" w14:textId="74E1F30F" w:rsidR="00C74E8F" w:rsidRPr="00676F48" w:rsidRDefault="00C74E8F" w:rsidP="00871247">
      <w:pPr>
        <w:pStyle w:val="Textoindependiente"/>
        <w:numPr>
          <w:ilvl w:val="4"/>
          <w:numId w:val="3"/>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Amenaza: es un ente o escenario interno o externo que puede hacer uso de una vulnerabilidad para generar un perjuicio o impacto negativo en la institución (materializar el riesgo).</w:t>
      </w:r>
    </w:p>
    <w:p w14:paraId="5B4ED4FE" w14:textId="77777777" w:rsidR="00C74E8F" w:rsidRPr="00676F48" w:rsidRDefault="00C74E8F" w:rsidP="00871247">
      <w:pPr>
        <w:pStyle w:val="Textoindependiente"/>
        <w:numPr>
          <w:ilvl w:val="4"/>
          <w:numId w:val="3"/>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Análisis del riesgo: Se estima el riesgo con el fin de proporcionar bases que logre la evaluación y la naturaleza del riesgo.</w:t>
      </w:r>
    </w:p>
    <w:p w14:paraId="3190B602" w14:textId="77777777" w:rsidR="00C74E8F" w:rsidRPr="00676F48" w:rsidRDefault="00C74E8F" w:rsidP="00871247">
      <w:pPr>
        <w:pStyle w:val="Textoindependiente"/>
        <w:numPr>
          <w:ilvl w:val="4"/>
          <w:numId w:val="3"/>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Causa: Elemento específico que origina el evento. </w:t>
      </w:r>
    </w:p>
    <w:p w14:paraId="54CA3BE2" w14:textId="77777777" w:rsidR="00C74E8F" w:rsidRPr="00676F48" w:rsidRDefault="00C74E8F" w:rsidP="00871247">
      <w:pPr>
        <w:pStyle w:val="Textoindependiente"/>
        <w:numPr>
          <w:ilvl w:val="4"/>
          <w:numId w:val="3"/>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Contexto externo: Ambiente externo en el cual la organización busca alcanzar sus objetivos (tecnológico, legal, regional, etc.). </w:t>
      </w:r>
    </w:p>
    <w:p w14:paraId="443CF899" w14:textId="5A7BD97B" w:rsidR="00C74E8F" w:rsidRPr="00676F48" w:rsidRDefault="00C74E8F" w:rsidP="00871247">
      <w:pPr>
        <w:pStyle w:val="Textoindependiente"/>
        <w:numPr>
          <w:ilvl w:val="4"/>
          <w:numId w:val="3"/>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Contexto interno</w:t>
      </w:r>
      <w:r w:rsidR="00FE514E" w:rsidRPr="00676F48">
        <w:rPr>
          <w:rFonts w:ascii="Arial Narrow" w:hAnsi="Arial Narrow" w:cs="Tahoma"/>
          <w:color w:val="222222"/>
          <w:shd w:val="clear" w:color="auto" w:fill="FFFFFF"/>
        </w:rPr>
        <w:t xml:space="preserve"> 1:</w:t>
      </w:r>
      <w:r w:rsidRPr="00676F48">
        <w:rPr>
          <w:rFonts w:ascii="Arial Narrow" w:hAnsi="Arial Narrow" w:cs="Tahoma"/>
          <w:color w:val="222222"/>
          <w:shd w:val="clear" w:color="auto" w:fill="FFFFFF"/>
        </w:rPr>
        <w:t xml:space="preserve"> Ambiente interno en el cual la organización busca alcanzar sus objetivos (gobierno, políticas, estructura organizacional, etc.).</w:t>
      </w:r>
    </w:p>
    <w:p w14:paraId="3F555C7F" w14:textId="77777777" w:rsidR="00C74E8F" w:rsidRPr="00676F48" w:rsidRDefault="00C74E8F" w:rsidP="00871247">
      <w:pPr>
        <w:pStyle w:val="Textoindependiente"/>
        <w:numPr>
          <w:ilvl w:val="4"/>
          <w:numId w:val="3"/>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Control o Medida: acciones o mecanismos definidos para prevenir o reducir el impacto de los eventos que ponen en riesgo, la adecuada ejecución de las actividades y tareas requeridas para el logro de objetivos de los procesos de una entidad.</w:t>
      </w:r>
    </w:p>
    <w:p w14:paraId="340CB28B" w14:textId="77777777" w:rsidR="00C74E8F" w:rsidRPr="00676F48" w:rsidRDefault="00C74E8F" w:rsidP="00871247">
      <w:pPr>
        <w:pStyle w:val="Textoindependiente"/>
        <w:numPr>
          <w:ilvl w:val="4"/>
          <w:numId w:val="3"/>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Controles: Procesos, políticas y/o actividades que pueden modificar el riesgo.</w:t>
      </w:r>
    </w:p>
    <w:p w14:paraId="51F2662B" w14:textId="2638575A" w:rsidR="00C74E8F" w:rsidRPr="00676F48" w:rsidRDefault="00C74E8F" w:rsidP="00871247">
      <w:pPr>
        <w:pStyle w:val="Textoindependiente"/>
        <w:numPr>
          <w:ilvl w:val="4"/>
          <w:numId w:val="3"/>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Criterios de riesgos</w:t>
      </w:r>
      <w:r w:rsidR="00FE514E" w:rsidRPr="00676F48">
        <w:rPr>
          <w:rFonts w:ascii="Arial Narrow" w:hAnsi="Arial Narrow" w:cs="Tahoma"/>
          <w:color w:val="222222"/>
          <w:shd w:val="clear" w:color="auto" w:fill="FFFFFF"/>
        </w:rPr>
        <w:t xml:space="preserve"> 2:</w:t>
      </w:r>
      <w:r w:rsidRPr="00676F48">
        <w:rPr>
          <w:rFonts w:ascii="Arial Narrow" w:hAnsi="Arial Narrow" w:cs="Tahoma"/>
          <w:color w:val="222222"/>
          <w:shd w:val="clear" w:color="auto" w:fill="FFFFFF"/>
        </w:rPr>
        <w:t xml:space="preserve"> Términos de referencia frente a los cuales se evaluará la importancia del riesgo.</w:t>
      </w:r>
    </w:p>
    <w:p w14:paraId="122FAB2C" w14:textId="77777777" w:rsidR="00C74E8F" w:rsidRPr="00676F48" w:rsidRDefault="00C74E8F" w:rsidP="00871247">
      <w:pPr>
        <w:pStyle w:val="Textoindependiente"/>
        <w:numPr>
          <w:ilvl w:val="4"/>
          <w:numId w:val="3"/>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Evaluación del Riesgo: Comparar los resultados del análisis de riesgo frente a los controles implementados, con el fin de determinar el riesgo final. </w:t>
      </w:r>
    </w:p>
    <w:p w14:paraId="4B10DA68" w14:textId="77777777" w:rsidR="00C74E8F" w:rsidRPr="00676F48" w:rsidRDefault="00C74E8F" w:rsidP="00871247">
      <w:pPr>
        <w:pStyle w:val="Textoindependiente"/>
        <w:numPr>
          <w:ilvl w:val="4"/>
          <w:numId w:val="3"/>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Evento: Posible ocurrencia de Incidente o amenaza de Seguridad de la Información.</w:t>
      </w:r>
    </w:p>
    <w:p w14:paraId="3A31F793" w14:textId="77777777" w:rsidR="00C74E8F" w:rsidRPr="00676F48" w:rsidRDefault="00C74E8F" w:rsidP="00871247">
      <w:pPr>
        <w:pStyle w:val="Textoindependiente"/>
        <w:numPr>
          <w:ilvl w:val="4"/>
          <w:numId w:val="3"/>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Fuente: Elemento que por sí solo o en combinación tiene el potencial intrínseco para dar lugar a riesgo; a fuente del riesgo puede ser tangible o intangible.</w:t>
      </w:r>
    </w:p>
    <w:p w14:paraId="6B6D43BF" w14:textId="77777777" w:rsidR="00C74E8F" w:rsidRPr="00676F48" w:rsidRDefault="00C74E8F" w:rsidP="00871247">
      <w:pPr>
        <w:pStyle w:val="Textoindependiente"/>
        <w:numPr>
          <w:ilvl w:val="4"/>
          <w:numId w:val="3"/>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Gestión del riesgo: Actividades coordinadas para dirigir y controlar una organización con respecto al riesgo.</w:t>
      </w:r>
    </w:p>
    <w:p w14:paraId="044FFDE9" w14:textId="6660AF77" w:rsidR="00C74E8F" w:rsidRPr="00676F48" w:rsidRDefault="00C74E8F" w:rsidP="00871247">
      <w:pPr>
        <w:pStyle w:val="Textoindependiente"/>
        <w:numPr>
          <w:ilvl w:val="4"/>
          <w:numId w:val="3"/>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Identificación del riesgo</w:t>
      </w:r>
      <w:r w:rsidR="00FE514E" w:rsidRPr="00676F48">
        <w:rPr>
          <w:rFonts w:ascii="Arial Narrow" w:hAnsi="Arial Narrow" w:cs="Tahoma"/>
          <w:color w:val="222222"/>
          <w:shd w:val="clear" w:color="auto" w:fill="FFFFFF"/>
        </w:rPr>
        <w:t xml:space="preserve"> 3:</w:t>
      </w:r>
      <w:r w:rsidRPr="00676F48">
        <w:rPr>
          <w:rFonts w:ascii="Arial Narrow" w:hAnsi="Arial Narrow" w:cs="Tahoma"/>
          <w:color w:val="222222"/>
          <w:shd w:val="clear" w:color="auto" w:fill="FFFFFF"/>
        </w:rPr>
        <w:t xml:space="preserve"> Se determinan las causas, fuentes del riesgo y los eventos con base al contexto el proceso, que pueden afectar el logro de los objetivos del mismo.</w:t>
      </w:r>
    </w:p>
    <w:p w14:paraId="3AABF31E" w14:textId="77777777" w:rsidR="00C74E8F" w:rsidRPr="00676F48" w:rsidRDefault="00C74E8F" w:rsidP="00871247">
      <w:pPr>
        <w:pStyle w:val="Textoindependiente"/>
        <w:numPr>
          <w:ilvl w:val="4"/>
          <w:numId w:val="3"/>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Impacto: son las consecuencias que genera un riesgo una vez se materialice.</w:t>
      </w:r>
    </w:p>
    <w:p w14:paraId="5CB069FD" w14:textId="76DF0239" w:rsidR="00C74E8F" w:rsidRPr="00676F48" w:rsidRDefault="00C74E8F" w:rsidP="00871247">
      <w:pPr>
        <w:pStyle w:val="Textoindependiente"/>
        <w:numPr>
          <w:ilvl w:val="4"/>
          <w:numId w:val="3"/>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Probabilidad: es la posibilidad de la amenaza aproveche la vulnerabilidad para materializar el riesgo.</w:t>
      </w:r>
    </w:p>
    <w:p w14:paraId="70FA08B1" w14:textId="77777777" w:rsidR="00C74E8F" w:rsidRPr="00676F48" w:rsidRDefault="00C74E8F" w:rsidP="00871247">
      <w:pPr>
        <w:pStyle w:val="Textoindependiente"/>
        <w:numPr>
          <w:ilvl w:val="4"/>
          <w:numId w:val="3"/>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Riesgo: es un escenario bajo el cual una amenaza puede explotar una vulnerabilidad generando un impacto negativo al </w:t>
      </w:r>
      <w:r w:rsidRPr="00676F48">
        <w:rPr>
          <w:rFonts w:ascii="Arial Narrow" w:hAnsi="Arial Narrow" w:cs="Tahoma"/>
          <w:color w:val="222222"/>
          <w:shd w:val="clear" w:color="auto" w:fill="FFFFFF"/>
        </w:rPr>
        <w:lastRenderedPageBreak/>
        <w:t>negocio evitando cumplir con sus objetivos.</w:t>
      </w:r>
    </w:p>
    <w:p w14:paraId="49D1DF91" w14:textId="77777777" w:rsidR="00C74E8F" w:rsidRPr="00676F48" w:rsidRDefault="00C74E8F" w:rsidP="00871247">
      <w:pPr>
        <w:pStyle w:val="Textoindependiente"/>
        <w:numPr>
          <w:ilvl w:val="4"/>
          <w:numId w:val="3"/>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Vulnerabilidad: es una falencia o debilidad que puede estar presente en la tecnología, las personas o en las políticas y procedimientos.</w:t>
      </w:r>
    </w:p>
    <w:p w14:paraId="5DC818C8" w14:textId="77777777" w:rsidR="00FE514E" w:rsidRPr="00676F48" w:rsidRDefault="00FE514E" w:rsidP="00871247">
      <w:pPr>
        <w:pStyle w:val="Textoindependiente"/>
        <w:jc w:val="both"/>
        <w:rPr>
          <w:rFonts w:ascii="Arial Narrow" w:hAnsi="Arial Narrow" w:cs="Tahoma"/>
          <w:color w:val="222222"/>
          <w:shd w:val="clear" w:color="auto" w:fill="FFFFFF"/>
        </w:rPr>
      </w:pPr>
    </w:p>
    <w:p w14:paraId="6BAAF326" w14:textId="667C0E84" w:rsidR="00907551" w:rsidRPr="00676F48" w:rsidRDefault="00907551" w:rsidP="00F76159">
      <w:pPr>
        <w:pStyle w:val="Textoindependiente"/>
        <w:numPr>
          <w:ilvl w:val="2"/>
          <w:numId w:val="24"/>
        </w:numPr>
        <w:spacing w:before="3"/>
        <w:jc w:val="both"/>
        <w:rPr>
          <w:rFonts w:ascii="Arial Narrow" w:hAnsi="Arial Narrow" w:cs="Tahoma"/>
          <w:b/>
          <w:bCs/>
          <w:color w:val="222222"/>
          <w:shd w:val="clear" w:color="auto" w:fill="FFFFFF"/>
        </w:rPr>
      </w:pPr>
      <w:r w:rsidRPr="00676F48">
        <w:rPr>
          <w:rFonts w:ascii="Arial Narrow" w:hAnsi="Arial Narrow" w:cs="Tahoma"/>
          <w:b/>
          <w:bCs/>
          <w:color w:val="222222"/>
          <w:shd w:val="clear" w:color="auto" w:fill="FFFFFF"/>
        </w:rPr>
        <w:t>RESPONSABLE</w:t>
      </w:r>
      <w:r w:rsidR="00654697" w:rsidRPr="00676F48">
        <w:rPr>
          <w:rFonts w:ascii="Arial Narrow" w:hAnsi="Arial Narrow" w:cs="Tahoma"/>
          <w:b/>
          <w:bCs/>
          <w:color w:val="222222"/>
          <w:shd w:val="clear" w:color="auto" w:fill="FFFFFF"/>
        </w:rPr>
        <w:t xml:space="preserve"> DE LA ESTRATEGIA OPERACIONAL</w:t>
      </w:r>
    </w:p>
    <w:p w14:paraId="7D60334D" w14:textId="77777777" w:rsidR="00B1431B" w:rsidRPr="00676F48" w:rsidRDefault="00B1431B" w:rsidP="00871247">
      <w:pPr>
        <w:pStyle w:val="Textoindependiente"/>
        <w:spacing w:before="3"/>
        <w:ind w:left="426"/>
        <w:jc w:val="both"/>
        <w:rPr>
          <w:rFonts w:ascii="Arial Narrow" w:hAnsi="Arial Narrow" w:cs="Tahoma"/>
          <w:color w:val="222222"/>
          <w:shd w:val="clear" w:color="auto" w:fill="FFFFFF"/>
        </w:rPr>
      </w:pPr>
    </w:p>
    <w:p w14:paraId="3D87AEED" w14:textId="4DB2D251" w:rsidR="003D3CEF" w:rsidRPr="00676F48" w:rsidRDefault="003D3CEF" w:rsidP="00871247">
      <w:pPr>
        <w:pStyle w:val="Textoindependiente"/>
        <w:spacing w:before="3"/>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Ser</w:t>
      </w:r>
      <w:r w:rsidR="00BD4D7D" w:rsidRPr="00676F48">
        <w:rPr>
          <w:rFonts w:ascii="Arial Narrow" w:hAnsi="Arial Narrow" w:cs="Tahoma"/>
          <w:color w:val="222222"/>
          <w:shd w:val="clear" w:color="auto" w:fill="FFFFFF"/>
        </w:rPr>
        <w:t>á</w:t>
      </w:r>
      <w:r w:rsidRPr="00676F48">
        <w:rPr>
          <w:rFonts w:ascii="Arial Narrow" w:hAnsi="Arial Narrow" w:cs="Tahoma"/>
          <w:color w:val="222222"/>
          <w:shd w:val="clear" w:color="auto" w:fill="FFFFFF"/>
        </w:rPr>
        <w:t xml:space="preserve"> responsabilidad </w:t>
      </w:r>
      <w:r w:rsidR="00AC51DB" w:rsidRPr="00676F48">
        <w:rPr>
          <w:rFonts w:ascii="Arial Narrow" w:hAnsi="Arial Narrow" w:cs="Tahoma"/>
          <w:color w:val="222222"/>
          <w:shd w:val="clear" w:color="auto" w:fill="FFFFFF"/>
        </w:rPr>
        <w:t>de la</w:t>
      </w:r>
      <w:r w:rsidRPr="00676F48">
        <w:rPr>
          <w:rFonts w:ascii="Arial Narrow" w:hAnsi="Arial Narrow" w:cs="Tahoma"/>
          <w:color w:val="222222"/>
          <w:shd w:val="clear" w:color="auto" w:fill="FFFFFF"/>
        </w:rPr>
        <w:t xml:space="preserve"> revisión anual y actualización del Plan de seguridad de la información el Profesional de sistemas – </w:t>
      </w:r>
      <w:r w:rsidR="00FE514E" w:rsidRPr="00676F48">
        <w:rPr>
          <w:rFonts w:ascii="Arial Narrow" w:hAnsi="Arial Narrow" w:cs="Tahoma"/>
          <w:color w:val="222222"/>
          <w:shd w:val="clear" w:color="auto" w:fill="FFFFFF"/>
        </w:rPr>
        <w:t>Tics</w:t>
      </w:r>
      <w:r w:rsidRPr="00676F48">
        <w:rPr>
          <w:rFonts w:ascii="Arial Narrow" w:hAnsi="Arial Narrow" w:cs="Tahoma"/>
          <w:color w:val="222222"/>
          <w:shd w:val="clear" w:color="auto" w:fill="FFFFFF"/>
        </w:rPr>
        <w:t xml:space="preserve">, </w:t>
      </w:r>
      <w:r w:rsidR="00654697" w:rsidRPr="00676F48">
        <w:rPr>
          <w:rFonts w:ascii="Arial Narrow" w:hAnsi="Arial Narrow" w:cs="Tahoma"/>
          <w:color w:val="222222"/>
          <w:shd w:val="clear" w:color="auto" w:fill="FFFFFF"/>
        </w:rPr>
        <w:t>y velar porque cada componente de este, opere y generen las salidas requeridas para garantizar su operación.</w:t>
      </w:r>
    </w:p>
    <w:p w14:paraId="67EEC878" w14:textId="4E8D9E7A" w:rsidR="00654697" w:rsidRPr="00676F48" w:rsidRDefault="00654697" w:rsidP="00871247">
      <w:pPr>
        <w:pStyle w:val="Textoindependiente"/>
        <w:spacing w:before="3"/>
        <w:jc w:val="both"/>
        <w:rPr>
          <w:rFonts w:ascii="Arial Narrow" w:hAnsi="Arial Narrow" w:cs="Tahoma"/>
          <w:color w:val="222222"/>
          <w:shd w:val="clear" w:color="auto" w:fill="FFFFFF"/>
        </w:rPr>
      </w:pPr>
    </w:p>
    <w:p w14:paraId="183EE77A" w14:textId="52FC8DAB" w:rsidR="00907551" w:rsidRPr="00676F48" w:rsidRDefault="00907551" w:rsidP="00FE514E">
      <w:pPr>
        <w:pStyle w:val="Textoindependiente"/>
        <w:numPr>
          <w:ilvl w:val="2"/>
          <w:numId w:val="24"/>
        </w:numPr>
        <w:spacing w:before="3"/>
        <w:ind w:left="426"/>
        <w:jc w:val="both"/>
        <w:rPr>
          <w:rFonts w:ascii="Arial Narrow" w:hAnsi="Arial Narrow" w:cs="Tahoma"/>
          <w:b/>
          <w:bCs/>
          <w:color w:val="222222"/>
          <w:shd w:val="clear" w:color="auto" w:fill="FFFFFF"/>
        </w:rPr>
      </w:pPr>
      <w:r w:rsidRPr="00676F48">
        <w:rPr>
          <w:rFonts w:ascii="Arial Narrow" w:hAnsi="Arial Narrow" w:cs="Tahoma"/>
          <w:b/>
          <w:bCs/>
          <w:color w:val="222222"/>
          <w:shd w:val="clear" w:color="auto" w:fill="FFFFFF"/>
        </w:rPr>
        <w:t>CONDICIONES GENERALES</w:t>
      </w:r>
    </w:p>
    <w:p w14:paraId="50F656BD" w14:textId="77777777" w:rsidR="00AC51DB" w:rsidRPr="00676F48" w:rsidRDefault="00AC51DB" w:rsidP="00AC51DB">
      <w:pPr>
        <w:pStyle w:val="Textoindependiente"/>
        <w:spacing w:before="3"/>
        <w:jc w:val="both"/>
        <w:rPr>
          <w:rFonts w:ascii="Arial Narrow" w:hAnsi="Arial Narrow" w:cs="Tahoma"/>
          <w:color w:val="222222"/>
          <w:shd w:val="clear" w:color="auto" w:fill="FFFFFF"/>
        </w:rPr>
      </w:pPr>
    </w:p>
    <w:p w14:paraId="7123AE2C" w14:textId="5D82E6B9" w:rsidR="00AC51DB" w:rsidRPr="00676F48" w:rsidRDefault="00DB397D" w:rsidP="00AC51DB">
      <w:pPr>
        <w:pStyle w:val="Textoindependiente"/>
        <w:spacing w:before="3"/>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Según las indicaciones del Manual de Gobierno Digital, el habilitador de Seguridad y Privacidad de la Información busca que las entidades apliquen las normas de seguridad de la información en todas sus operaciones, trámites, servicios, sistemas y en general, en todos los datos, para asegurar la confidencialidad, integridad, disponibilidad y privacidad de la información.</w:t>
      </w:r>
    </w:p>
    <w:p w14:paraId="2A57A255" w14:textId="77777777" w:rsidR="00DB397D" w:rsidRPr="00676F48" w:rsidRDefault="00DB397D" w:rsidP="00AC51DB">
      <w:pPr>
        <w:pStyle w:val="Textoindependiente"/>
        <w:spacing w:before="3"/>
        <w:jc w:val="both"/>
        <w:rPr>
          <w:rFonts w:ascii="Arial Narrow" w:hAnsi="Arial Narrow" w:cs="Tahoma"/>
          <w:color w:val="222222"/>
          <w:shd w:val="clear" w:color="auto" w:fill="FFFFFF"/>
        </w:rPr>
      </w:pPr>
    </w:p>
    <w:p w14:paraId="5AF15D4E" w14:textId="11C8E2BC" w:rsidR="00DB397D" w:rsidRPr="00676F48" w:rsidRDefault="00DB397D" w:rsidP="00AC51DB">
      <w:pPr>
        <w:pStyle w:val="Textoindependiente"/>
        <w:spacing w:before="3"/>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A pesar de esto, el Decreto Ministerial 1078 de 2015, en su Artículo 2.2.9.1.2.1, establece que la Política de Gobierno Digital se llevará a cabo a través de un esquema que incluye diferentes elementos como gobernanza, innovación pública digital, habilitadores, líneas de acción e iniciativas dinamizadoras. En particular, destaca la importancia del habilitador de Seguridad y Privacidad de la Información, según el numeral 3.2. Esto implica que las entidades deben desarrollar capacidades mediante la aplicación de normas de seguridad y privacidad en todos sus procesos, trámites, servicios, sistemas de información y activos de información para asegurar la confidencialidad, integridad, disponibilidad y privacidad de los datos.</w:t>
      </w:r>
    </w:p>
    <w:p w14:paraId="70AAB054" w14:textId="77777777" w:rsidR="00DB397D" w:rsidRPr="00676F48" w:rsidRDefault="00DB397D" w:rsidP="00AC51DB">
      <w:pPr>
        <w:pStyle w:val="Textoindependiente"/>
        <w:spacing w:before="3"/>
        <w:jc w:val="both"/>
        <w:rPr>
          <w:rFonts w:ascii="Arial Narrow" w:hAnsi="Arial Narrow" w:cs="Tahoma"/>
          <w:color w:val="222222"/>
          <w:shd w:val="clear" w:color="auto" w:fill="FFFFFF"/>
        </w:rPr>
      </w:pPr>
    </w:p>
    <w:p w14:paraId="5743D032" w14:textId="25047313" w:rsidR="00DB397D" w:rsidRPr="00676F48" w:rsidRDefault="00DB397D" w:rsidP="00AC51DB">
      <w:pPr>
        <w:pStyle w:val="Textoindependiente"/>
        <w:spacing w:before="3"/>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El Modelo de Seguridad y Privacidad de la Información (MSPI), emitido por el Ministerio de Tecnologías de la Información y las Comunicaciones, indica </w:t>
      </w:r>
      <w:r w:rsidR="00F76159" w:rsidRPr="00676F48">
        <w:rPr>
          <w:rFonts w:ascii="Arial Narrow" w:hAnsi="Arial Narrow" w:cs="Tahoma"/>
          <w:color w:val="222222"/>
          <w:shd w:val="clear" w:color="auto" w:fill="FFFFFF"/>
        </w:rPr>
        <w:t>que,</w:t>
      </w:r>
      <w:r w:rsidRPr="00676F48">
        <w:rPr>
          <w:rFonts w:ascii="Arial Narrow" w:hAnsi="Arial Narrow" w:cs="Tahoma"/>
          <w:color w:val="222222"/>
          <w:shd w:val="clear" w:color="auto" w:fill="FFFFFF"/>
        </w:rPr>
        <w:t xml:space="preserve"> si las entidades estatales lo adoptan, ayudará a mantener la confidencialidad, integridad y disponibilidad de la información. Esto se logra a través de un proceso de gestión de riesgos, generando confianza en las partes interesadas sobre la gestión efectiva de riesgos.</w:t>
      </w:r>
    </w:p>
    <w:p w14:paraId="13B5564E" w14:textId="77777777" w:rsidR="00DB397D" w:rsidRPr="00676F48" w:rsidRDefault="00DB397D" w:rsidP="00AC51DB">
      <w:pPr>
        <w:pStyle w:val="Textoindependiente"/>
        <w:spacing w:before="3"/>
        <w:jc w:val="both"/>
        <w:rPr>
          <w:rFonts w:ascii="Arial Narrow" w:hAnsi="Arial Narrow" w:cs="Tahoma"/>
          <w:color w:val="222222"/>
          <w:shd w:val="clear" w:color="auto" w:fill="FFFFFF"/>
        </w:rPr>
      </w:pPr>
    </w:p>
    <w:p w14:paraId="76EBAF28" w14:textId="77777777" w:rsidR="00DB397D" w:rsidRPr="00676F48" w:rsidRDefault="00DB397D" w:rsidP="00DB397D">
      <w:pPr>
        <w:pStyle w:val="Textoindependiente"/>
        <w:spacing w:before="3"/>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En el Decreto Presidencial 612 de 2018, se establecen pautas para que las entidades del Estado integren sus planes institucionales y estratégicos al Plan de Acción. En el artículo 1 de este decreto, se modifica el Decreto Presidencial 1083 de 2015, que es el Reglamento Único del Sector de Función Pública. Se agrega un nuevo artículo, el 2.2.22.3.14, que especifica la integración de los planes institucionales y estratégicos al Plan de Acción.</w:t>
      </w:r>
    </w:p>
    <w:p w14:paraId="4AAB80F3" w14:textId="77777777" w:rsidR="00DB397D" w:rsidRPr="00676F48" w:rsidRDefault="00DB397D" w:rsidP="00DB397D">
      <w:pPr>
        <w:pStyle w:val="Textoindependiente"/>
        <w:spacing w:before="3"/>
        <w:jc w:val="both"/>
        <w:rPr>
          <w:rFonts w:ascii="Arial Narrow" w:hAnsi="Arial Narrow" w:cs="Tahoma"/>
          <w:color w:val="222222"/>
          <w:shd w:val="clear" w:color="auto" w:fill="FFFFFF"/>
        </w:rPr>
      </w:pPr>
    </w:p>
    <w:p w14:paraId="1F3A610E" w14:textId="307EC804" w:rsidR="00DB397D" w:rsidRPr="00676F48" w:rsidRDefault="00DB397D" w:rsidP="00DB397D">
      <w:pPr>
        <w:pStyle w:val="Textoindependiente"/>
        <w:spacing w:before="3"/>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Dentro de estas integraciones, en los puntos 11 y 12 del numeral correspondiente, se establece como obligación anual la elaboración de dos planes específicos para cada entidad: el "Plan de Tratamiento de Riesgos de Seguridad y Privacidad de la Información" y el "Plan de Seguridad y Privacidad de la Información".</w:t>
      </w:r>
    </w:p>
    <w:p w14:paraId="0774DB31" w14:textId="2909A31F" w:rsidR="00907551" w:rsidRPr="00676F48" w:rsidRDefault="00907551" w:rsidP="00871247">
      <w:pPr>
        <w:pStyle w:val="Textoindependiente"/>
        <w:spacing w:before="3"/>
        <w:jc w:val="both"/>
        <w:rPr>
          <w:rFonts w:ascii="Arial Narrow" w:hAnsi="Arial Narrow" w:cs="Tahoma"/>
          <w:color w:val="222222"/>
          <w:shd w:val="clear" w:color="auto" w:fill="FFFFFF"/>
        </w:rPr>
      </w:pPr>
    </w:p>
    <w:p w14:paraId="71C39834" w14:textId="1BA2D9F4" w:rsidR="00907551" w:rsidRPr="00676F48" w:rsidRDefault="00907551" w:rsidP="00871247">
      <w:pPr>
        <w:pStyle w:val="Textoindependiente"/>
        <w:spacing w:before="3"/>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El plan de tratamiento de riesgos de Seguridad y Privacidad de la información, Seguridad Digital y Continuidad de la Operación, se basa en una orientación estratégica que requiere el desarrollo de una cultura de carácter preventivo, de manera que, al comprender el concepto de riesgo, así como el contexto, se planean acciones que reduzcan la afectación a la entidad en caso de materialización, adicional se busca desarrollar estrategias para la identificación, análisis, tratamiento, evaluación y monitoreo de dichos riesgos con mayor objetividad, dando a conocer aquellas</w:t>
      </w:r>
      <w:r w:rsidR="00BD4D7D" w:rsidRPr="00676F48">
        <w:rPr>
          <w:rFonts w:ascii="Arial Narrow" w:hAnsi="Arial Narrow" w:cs="Tahoma"/>
          <w:color w:val="222222"/>
          <w:shd w:val="clear" w:color="auto" w:fill="FFFFFF"/>
        </w:rPr>
        <w:t xml:space="preserve"> </w:t>
      </w:r>
      <w:r w:rsidRPr="00676F48">
        <w:rPr>
          <w:rFonts w:ascii="Arial Narrow" w:hAnsi="Arial Narrow" w:cs="Tahoma"/>
          <w:color w:val="222222"/>
          <w:shd w:val="clear" w:color="auto" w:fill="FFFFFF"/>
        </w:rPr>
        <w:t>situaciones que pueden comprometer el cumplimiento de los objetivos trazados en el Entorno TIC para el Desarrollo Digital, ciudadanos y hogares empoderados del Entorno Digital, Transformación Digital Sectorial y Territorial e Inclusión Social Digital.</w:t>
      </w:r>
    </w:p>
    <w:p w14:paraId="76718872" w14:textId="36C75FA5" w:rsidR="0029538F" w:rsidRPr="00676F48" w:rsidRDefault="0029538F" w:rsidP="00871247">
      <w:pPr>
        <w:pStyle w:val="Textoindependiente"/>
        <w:spacing w:before="3"/>
        <w:jc w:val="both"/>
        <w:rPr>
          <w:rFonts w:ascii="Arial Narrow" w:hAnsi="Arial Narrow" w:cs="Tahoma"/>
          <w:color w:val="222222"/>
          <w:shd w:val="clear" w:color="auto" w:fill="FFFFFF"/>
        </w:rPr>
      </w:pPr>
    </w:p>
    <w:p w14:paraId="06EBD25B" w14:textId="77777777" w:rsidR="00DB397D" w:rsidRPr="00676F48" w:rsidRDefault="00DB397D" w:rsidP="00871247">
      <w:pPr>
        <w:pStyle w:val="Textoindependiente"/>
        <w:spacing w:before="3"/>
        <w:jc w:val="both"/>
        <w:rPr>
          <w:rFonts w:ascii="Arial Narrow" w:hAnsi="Arial Narrow" w:cs="Tahoma"/>
          <w:color w:val="222222"/>
          <w:shd w:val="clear" w:color="auto" w:fill="FFFFFF"/>
        </w:rPr>
      </w:pPr>
    </w:p>
    <w:p w14:paraId="78FDAF32" w14:textId="73E28604" w:rsidR="00135BCE" w:rsidRDefault="00135BCE" w:rsidP="00871247">
      <w:pPr>
        <w:pStyle w:val="Textoindependiente"/>
        <w:spacing w:before="3"/>
        <w:jc w:val="both"/>
        <w:rPr>
          <w:rFonts w:ascii="Arial Narrow" w:hAnsi="Arial Narrow" w:cs="Tahoma"/>
          <w:color w:val="222222"/>
          <w:shd w:val="clear" w:color="auto" w:fill="FFFFFF"/>
        </w:rPr>
      </w:pPr>
    </w:p>
    <w:p w14:paraId="543C3E70" w14:textId="2634399D" w:rsidR="00676F48" w:rsidRDefault="00676F48" w:rsidP="00871247">
      <w:pPr>
        <w:pStyle w:val="Textoindependiente"/>
        <w:spacing w:before="3"/>
        <w:jc w:val="both"/>
        <w:rPr>
          <w:rFonts w:ascii="Arial Narrow" w:hAnsi="Arial Narrow" w:cs="Tahoma"/>
          <w:color w:val="222222"/>
          <w:shd w:val="clear" w:color="auto" w:fill="FFFFFF"/>
        </w:rPr>
      </w:pPr>
    </w:p>
    <w:p w14:paraId="4136549C" w14:textId="6F64CB9C" w:rsidR="00690855" w:rsidRPr="00676F48" w:rsidRDefault="00B261B7" w:rsidP="00FE514E">
      <w:pPr>
        <w:pStyle w:val="Textoindependiente"/>
        <w:numPr>
          <w:ilvl w:val="2"/>
          <w:numId w:val="24"/>
        </w:numPr>
        <w:ind w:left="426"/>
        <w:jc w:val="both"/>
        <w:rPr>
          <w:rFonts w:ascii="Arial Narrow" w:hAnsi="Arial Narrow" w:cs="Tahoma"/>
          <w:b/>
          <w:bCs/>
          <w:color w:val="222222"/>
          <w:shd w:val="clear" w:color="auto" w:fill="FFFFFF"/>
        </w:rPr>
      </w:pPr>
      <w:r w:rsidRPr="00676F48">
        <w:rPr>
          <w:rFonts w:ascii="Arial Narrow" w:hAnsi="Arial Narrow" w:cs="Tahoma"/>
          <w:b/>
          <w:bCs/>
          <w:color w:val="222222"/>
          <w:shd w:val="clear" w:color="auto" w:fill="FFFFFF"/>
        </w:rPr>
        <w:t>NORMATIVIDAD</w:t>
      </w:r>
    </w:p>
    <w:p w14:paraId="6F31DE0B" w14:textId="77777777" w:rsidR="00CE2F11" w:rsidRPr="00676F48" w:rsidRDefault="00CE2F11" w:rsidP="00CE2F11">
      <w:pPr>
        <w:pStyle w:val="Textoindependiente"/>
        <w:jc w:val="both"/>
        <w:rPr>
          <w:rFonts w:ascii="Arial Narrow" w:hAnsi="Arial Narrow" w:cs="Tahoma"/>
          <w:color w:val="222222"/>
          <w:shd w:val="clear" w:color="auto" w:fill="FFFFFF"/>
        </w:rPr>
      </w:pPr>
    </w:p>
    <w:p w14:paraId="6CBAA20D" w14:textId="77777777" w:rsidR="007159E1" w:rsidRPr="00676F48" w:rsidRDefault="007159E1" w:rsidP="00CE2F11">
      <w:pPr>
        <w:pStyle w:val="Textoindependiente"/>
        <w:jc w:val="both"/>
        <w:rPr>
          <w:rFonts w:ascii="Arial Narrow" w:hAnsi="Arial Narrow" w:cs="Tahoma"/>
          <w:color w:val="222222"/>
          <w:shd w:val="clear" w:color="auto" w:fill="FFFFFF"/>
        </w:rPr>
      </w:pPr>
    </w:p>
    <w:tbl>
      <w:tblPr>
        <w:tblW w:w="7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1"/>
        <w:gridCol w:w="4110"/>
      </w:tblGrid>
      <w:tr w:rsidR="00CE2F11" w:rsidRPr="00676F48" w14:paraId="4F3632AB" w14:textId="77777777" w:rsidTr="00F76159">
        <w:trPr>
          <w:trHeight w:val="300"/>
          <w:jc w:val="center"/>
        </w:trPr>
        <w:tc>
          <w:tcPr>
            <w:tcW w:w="3251" w:type="dxa"/>
            <w:shd w:val="clear" w:color="auto" w:fill="auto"/>
            <w:noWrap/>
            <w:vAlign w:val="bottom"/>
            <w:hideMark/>
          </w:tcPr>
          <w:p w14:paraId="5D38D81D" w14:textId="77777777" w:rsidR="00CE2F11" w:rsidRPr="00676F48" w:rsidRDefault="00CE2F11" w:rsidP="00CE2F11">
            <w:pPr>
              <w:widowControl/>
              <w:autoSpaceDE/>
              <w:autoSpaceDN/>
              <w:jc w:val="center"/>
              <w:rPr>
                <w:rFonts w:ascii="Arial Narrow" w:hAnsi="Arial Narrow" w:cs="Tahoma"/>
                <w:b/>
                <w:bCs/>
                <w:color w:val="222222"/>
                <w:shd w:val="clear" w:color="auto" w:fill="FFFFFF"/>
              </w:rPr>
            </w:pPr>
            <w:r w:rsidRPr="00676F48">
              <w:rPr>
                <w:rFonts w:ascii="Arial Narrow" w:hAnsi="Arial Narrow" w:cs="Tahoma"/>
                <w:b/>
                <w:bCs/>
                <w:color w:val="222222"/>
                <w:shd w:val="clear" w:color="auto" w:fill="FFFFFF"/>
              </w:rPr>
              <w:t>NORMATIVIDAD</w:t>
            </w:r>
          </w:p>
        </w:tc>
        <w:tc>
          <w:tcPr>
            <w:tcW w:w="4110" w:type="dxa"/>
            <w:shd w:val="clear" w:color="auto" w:fill="auto"/>
            <w:noWrap/>
            <w:vAlign w:val="bottom"/>
            <w:hideMark/>
          </w:tcPr>
          <w:p w14:paraId="68C7AC9F" w14:textId="77777777" w:rsidR="00CE2F11" w:rsidRPr="00676F48" w:rsidRDefault="00CE2F11" w:rsidP="00CE2F11">
            <w:pPr>
              <w:widowControl/>
              <w:autoSpaceDE/>
              <w:autoSpaceDN/>
              <w:jc w:val="center"/>
              <w:rPr>
                <w:rFonts w:ascii="Arial Narrow" w:hAnsi="Arial Narrow" w:cs="Tahoma"/>
                <w:b/>
                <w:bCs/>
                <w:color w:val="222222"/>
                <w:shd w:val="clear" w:color="auto" w:fill="FFFFFF"/>
              </w:rPr>
            </w:pPr>
            <w:r w:rsidRPr="00676F48">
              <w:rPr>
                <w:rFonts w:ascii="Arial Narrow" w:hAnsi="Arial Narrow" w:cs="Tahoma"/>
                <w:b/>
                <w:bCs/>
                <w:color w:val="222222"/>
                <w:shd w:val="clear" w:color="auto" w:fill="FFFFFF"/>
              </w:rPr>
              <w:t>DESCRIPCION</w:t>
            </w:r>
          </w:p>
        </w:tc>
      </w:tr>
      <w:tr w:rsidR="00CE2F11" w:rsidRPr="00676F48" w14:paraId="43BC444B" w14:textId="77777777" w:rsidTr="00F76159">
        <w:trPr>
          <w:trHeight w:val="660"/>
          <w:jc w:val="center"/>
        </w:trPr>
        <w:tc>
          <w:tcPr>
            <w:tcW w:w="3251" w:type="dxa"/>
            <w:shd w:val="clear" w:color="auto" w:fill="auto"/>
            <w:vAlign w:val="bottom"/>
            <w:hideMark/>
          </w:tcPr>
          <w:p w14:paraId="6D429AF7" w14:textId="3C4AD827" w:rsidR="00CE2F11" w:rsidRPr="00676F48" w:rsidRDefault="00CE2F11" w:rsidP="00CE2F11">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Decreto Ministerial 1078 de 2015</w:t>
            </w:r>
          </w:p>
        </w:tc>
        <w:tc>
          <w:tcPr>
            <w:tcW w:w="4110" w:type="dxa"/>
            <w:shd w:val="clear" w:color="auto" w:fill="auto"/>
            <w:vAlign w:val="bottom"/>
            <w:hideMark/>
          </w:tcPr>
          <w:p w14:paraId="2F3FF58F" w14:textId="77777777" w:rsidR="00CE2F11" w:rsidRPr="00676F48" w:rsidRDefault="00CE2F11" w:rsidP="00CE2F11">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“Por medio del cual se expide el Decreto Único Reglamentario del Sector de Tecnologías de la Información y las Comunicaciones”.</w:t>
            </w:r>
          </w:p>
        </w:tc>
      </w:tr>
      <w:tr w:rsidR="00CE2F11" w:rsidRPr="00676F48" w14:paraId="6E81AC41" w14:textId="77777777" w:rsidTr="00F76159">
        <w:trPr>
          <w:trHeight w:val="1138"/>
          <w:jc w:val="center"/>
        </w:trPr>
        <w:tc>
          <w:tcPr>
            <w:tcW w:w="3251" w:type="dxa"/>
            <w:shd w:val="clear" w:color="auto" w:fill="auto"/>
            <w:vAlign w:val="bottom"/>
          </w:tcPr>
          <w:p w14:paraId="12453E27" w14:textId="7D20E76C" w:rsidR="00CE2F11" w:rsidRPr="00676F48" w:rsidRDefault="00CE2F11" w:rsidP="00CE2F11">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Decreto 1008 de 2018</w:t>
            </w:r>
          </w:p>
        </w:tc>
        <w:tc>
          <w:tcPr>
            <w:tcW w:w="4110" w:type="dxa"/>
            <w:shd w:val="clear" w:color="auto" w:fill="auto"/>
            <w:vAlign w:val="bottom"/>
          </w:tcPr>
          <w:p w14:paraId="056E2B59" w14:textId="2D476BD9" w:rsidR="00CE2F11" w:rsidRPr="00676F48" w:rsidRDefault="00CE2F11" w:rsidP="00CE2F11">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Por el cual se establecen los lineamientos generales de la política de gobierno digital y se subroga el capitulo 1 del titulo 9 de la parte 2 del libro 2 del Decreto 1078 de 2015, Decreto Único Reglamentario del sector de Tecnologías de la Información y comunicaciones.</w:t>
            </w:r>
          </w:p>
        </w:tc>
      </w:tr>
      <w:tr w:rsidR="00CE2F11" w:rsidRPr="00676F48" w14:paraId="7253AB60" w14:textId="77777777" w:rsidTr="00F76159">
        <w:trPr>
          <w:trHeight w:val="1138"/>
          <w:jc w:val="center"/>
        </w:trPr>
        <w:tc>
          <w:tcPr>
            <w:tcW w:w="3251" w:type="dxa"/>
            <w:shd w:val="clear" w:color="auto" w:fill="auto"/>
            <w:vAlign w:val="bottom"/>
            <w:hideMark/>
          </w:tcPr>
          <w:p w14:paraId="2894C6D1" w14:textId="5B8945E2" w:rsidR="00CE2F11" w:rsidRPr="00676F48" w:rsidRDefault="00CE2F11" w:rsidP="00CE2F11">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Decreto Presidencial 1083 de 2015</w:t>
            </w:r>
          </w:p>
        </w:tc>
        <w:tc>
          <w:tcPr>
            <w:tcW w:w="4110" w:type="dxa"/>
            <w:shd w:val="clear" w:color="auto" w:fill="auto"/>
            <w:vAlign w:val="bottom"/>
            <w:hideMark/>
          </w:tcPr>
          <w:p w14:paraId="6E9C0408" w14:textId="55B2C2CA" w:rsidR="00CE2F11" w:rsidRPr="00676F48" w:rsidRDefault="00CE2F11" w:rsidP="00CE2F11">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“Por medio del cual se expide el Decreto Único Reglamentario del Sector de Función Pública”, el cual establece las políticas de Gestión y Desempeño Institucional, entre las que se encuentran las de "11. Gobierno Digital, antes Gobierno en Línea" y "12, Seguridad Digital".</w:t>
            </w:r>
          </w:p>
        </w:tc>
      </w:tr>
      <w:tr w:rsidR="00CE2F11" w:rsidRPr="00676F48" w14:paraId="34721A94" w14:textId="77777777" w:rsidTr="00F76159">
        <w:trPr>
          <w:trHeight w:val="990"/>
          <w:jc w:val="center"/>
        </w:trPr>
        <w:tc>
          <w:tcPr>
            <w:tcW w:w="3251" w:type="dxa"/>
            <w:shd w:val="clear" w:color="auto" w:fill="auto"/>
            <w:vAlign w:val="bottom"/>
            <w:hideMark/>
          </w:tcPr>
          <w:p w14:paraId="0EE2877A" w14:textId="77777777" w:rsidR="00CE2F11" w:rsidRPr="00676F48" w:rsidRDefault="00CE2F11" w:rsidP="00CE2F11">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Decreto Presidencial 612 de 2018</w:t>
            </w:r>
          </w:p>
        </w:tc>
        <w:tc>
          <w:tcPr>
            <w:tcW w:w="4110" w:type="dxa"/>
            <w:shd w:val="clear" w:color="auto" w:fill="auto"/>
            <w:vAlign w:val="bottom"/>
            <w:hideMark/>
          </w:tcPr>
          <w:p w14:paraId="237401B4" w14:textId="77777777" w:rsidR="00CE2F11" w:rsidRPr="00676F48" w:rsidRDefault="00CE2F11" w:rsidP="00CE2F11">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“Por el cual se fijan directrices para la integración de los planes institucionales y estratégicos al Plan de Acción por parte de las entidades del Estado”.</w:t>
            </w:r>
          </w:p>
        </w:tc>
      </w:tr>
      <w:tr w:rsidR="00CE2F11" w:rsidRPr="00676F48" w14:paraId="5D90BA27" w14:textId="77777777" w:rsidTr="00F76159">
        <w:trPr>
          <w:trHeight w:val="1335"/>
          <w:jc w:val="center"/>
        </w:trPr>
        <w:tc>
          <w:tcPr>
            <w:tcW w:w="3251" w:type="dxa"/>
            <w:shd w:val="clear" w:color="auto" w:fill="auto"/>
            <w:vAlign w:val="bottom"/>
            <w:hideMark/>
          </w:tcPr>
          <w:p w14:paraId="18725E7C" w14:textId="77777777" w:rsidR="00CE2F11" w:rsidRPr="00676F48" w:rsidRDefault="00CE2F11" w:rsidP="00CE2F11">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Decreto Presidencial 767 de 2022</w:t>
            </w:r>
          </w:p>
        </w:tc>
        <w:tc>
          <w:tcPr>
            <w:tcW w:w="4110" w:type="dxa"/>
            <w:shd w:val="clear" w:color="auto" w:fill="auto"/>
            <w:vAlign w:val="bottom"/>
            <w:hideMark/>
          </w:tcPr>
          <w:p w14:paraId="769F6FCB" w14:textId="77777777" w:rsidR="00CE2F11" w:rsidRPr="00676F48" w:rsidRDefault="00CE2F11" w:rsidP="00CE2F11">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“Por el cual se establecen los lineamientos generales de la Política de Gobierno Digital y se subroga el Capítulo 1 del Título 9 de la Parte 2 del Libro 2 del Decreto 1078 de 2015, Decreto Único Reglamentario del Sector de Tecnologías de la Información y las Comunicaciones”.</w:t>
            </w:r>
          </w:p>
        </w:tc>
      </w:tr>
      <w:tr w:rsidR="00CE2F11" w:rsidRPr="00676F48" w14:paraId="20AA2B43" w14:textId="77777777" w:rsidTr="00F76159">
        <w:trPr>
          <w:trHeight w:val="990"/>
          <w:jc w:val="center"/>
        </w:trPr>
        <w:tc>
          <w:tcPr>
            <w:tcW w:w="3251" w:type="dxa"/>
            <w:shd w:val="clear" w:color="auto" w:fill="auto"/>
            <w:vAlign w:val="bottom"/>
            <w:hideMark/>
          </w:tcPr>
          <w:p w14:paraId="14424A4E" w14:textId="77777777" w:rsidR="00CE2F11" w:rsidRPr="00676F48" w:rsidRDefault="00CE2F11" w:rsidP="00CE2F11">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Resolución Ministerial 00500 de 2021</w:t>
            </w:r>
          </w:p>
        </w:tc>
        <w:tc>
          <w:tcPr>
            <w:tcW w:w="4110" w:type="dxa"/>
            <w:shd w:val="clear" w:color="auto" w:fill="auto"/>
            <w:vAlign w:val="bottom"/>
            <w:hideMark/>
          </w:tcPr>
          <w:p w14:paraId="4E294789" w14:textId="77777777" w:rsidR="00CE2F11" w:rsidRPr="00676F48" w:rsidRDefault="00CE2F11" w:rsidP="00CE2F11">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“Por la cual se establecen los lineamientos y estándares para la estrategia de seguridad digital y se adopta el modelo de seguridad y privacidad como habilitador de la política de gobierno digital”.</w:t>
            </w:r>
          </w:p>
        </w:tc>
      </w:tr>
      <w:tr w:rsidR="00CE2F11" w:rsidRPr="00676F48" w14:paraId="459056FF" w14:textId="77777777" w:rsidTr="00F76159">
        <w:trPr>
          <w:trHeight w:val="675"/>
          <w:jc w:val="center"/>
        </w:trPr>
        <w:tc>
          <w:tcPr>
            <w:tcW w:w="3251" w:type="dxa"/>
            <w:shd w:val="clear" w:color="auto" w:fill="auto"/>
            <w:vAlign w:val="bottom"/>
            <w:hideMark/>
          </w:tcPr>
          <w:p w14:paraId="3B4A70AC" w14:textId="77777777" w:rsidR="00CE2F11" w:rsidRPr="00676F48" w:rsidRDefault="00CE2F11" w:rsidP="00CE2F11">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ISO/IEC 27001:2013</w:t>
            </w:r>
          </w:p>
        </w:tc>
        <w:tc>
          <w:tcPr>
            <w:tcW w:w="4110" w:type="dxa"/>
            <w:shd w:val="clear" w:color="auto" w:fill="auto"/>
            <w:vAlign w:val="bottom"/>
            <w:hideMark/>
          </w:tcPr>
          <w:p w14:paraId="31D14D54" w14:textId="77777777" w:rsidR="00CE2F11" w:rsidRPr="00676F48" w:rsidRDefault="00CE2F11" w:rsidP="00CE2F11">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Tecnología de la información-Técnicas de seguridad- Sistemas de Gestión de la Seguridad de la Información (SGSI)- Requisitos.</w:t>
            </w:r>
          </w:p>
        </w:tc>
      </w:tr>
    </w:tbl>
    <w:p w14:paraId="7AC50DC3" w14:textId="74ADF02B" w:rsidR="00061BC5" w:rsidRPr="00676F48" w:rsidRDefault="00061BC5" w:rsidP="00871247">
      <w:pPr>
        <w:jc w:val="both"/>
        <w:rPr>
          <w:rFonts w:ascii="Arial Narrow" w:hAnsi="Arial Narrow" w:cs="Tahoma"/>
          <w:color w:val="222222"/>
          <w:shd w:val="clear" w:color="auto" w:fill="FFFFFF"/>
        </w:rPr>
      </w:pPr>
    </w:p>
    <w:p w14:paraId="5A8D46DA" w14:textId="77777777" w:rsidR="007159E1" w:rsidRPr="00676F48" w:rsidRDefault="007159E1" w:rsidP="00871247">
      <w:pPr>
        <w:jc w:val="both"/>
        <w:rPr>
          <w:rFonts w:ascii="Arial Narrow" w:hAnsi="Arial Narrow" w:cs="Tahoma"/>
          <w:color w:val="222222"/>
          <w:shd w:val="clear" w:color="auto" w:fill="FFFFFF"/>
        </w:rPr>
      </w:pPr>
    </w:p>
    <w:p w14:paraId="5B9C15B1" w14:textId="77777777" w:rsidR="007159E1" w:rsidRPr="00676F48" w:rsidRDefault="007159E1" w:rsidP="00871247">
      <w:pPr>
        <w:jc w:val="both"/>
        <w:rPr>
          <w:rFonts w:ascii="Arial Narrow" w:hAnsi="Arial Narrow" w:cs="Tahoma"/>
          <w:color w:val="222222"/>
          <w:shd w:val="clear" w:color="auto" w:fill="FFFFFF"/>
        </w:rPr>
      </w:pPr>
    </w:p>
    <w:p w14:paraId="2548CCC5" w14:textId="77777777" w:rsidR="007159E1" w:rsidRPr="00676F48" w:rsidRDefault="007159E1" w:rsidP="00871247">
      <w:pPr>
        <w:jc w:val="both"/>
        <w:rPr>
          <w:rFonts w:ascii="Arial Narrow" w:hAnsi="Arial Narrow" w:cs="Tahoma"/>
          <w:color w:val="222222"/>
          <w:shd w:val="clear" w:color="auto" w:fill="FFFFFF"/>
        </w:rPr>
      </w:pPr>
    </w:p>
    <w:p w14:paraId="77B34C40" w14:textId="77777777" w:rsidR="007159E1" w:rsidRPr="00676F48" w:rsidRDefault="007159E1" w:rsidP="00871247">
      <w:pPr>
        <w:jc w:val="both"/>
        <w:rPr>
          <w:rFonts w:ascii="Arial Narrow" w:hAnsi="Arial Narrow" w:cs="Tahoma"/>
          <w:color w:val="222222"/>
          <w:shd w:val="clear" w:color="auto" w:fill="FFFFFF"/>
        </w:rPr>
      </w:pPr>
    </w:p>
    <w:p w14:paraId="59C85018" w14:textId="77777777" w:rsidR="007159E1" w:rsidRPr="00676F48" w:rsidRDefault="007159E1" w:rsidP="00871247">
      <w:pPr>
        <w:jc w:val="both"/>
        <w:rPr>
          <w:rFonts w:ascii="Arial Narrow" w:hAnsi="Arial Narrow" w:cs="Tahoma"/>
          <w:color w:val="222222"/>
          <w:shd w:val="clear" w:color="auto" w:fill="FFFFFF"/>
        </w:rPr>
      </w:pPr>
    </w:p>
    <w:p w14:paraId="76E4E580" w14:textId="77777777" w:rsidR="007159E1" w:rsidRPr="00676F48" w:rsidRDefault="007159E1" w:rsidP="00871247">
      <w:pPr>
        <w:jc w:val="both"/>
        <w:rPr>
          <w:rFonts w:ascii="Arial Narrow" w:hAnsi="Arial Narrow" w:cs="Tahoma"/>
          <w:color w:val="222222"/>
          <w:shd w:val="clear" w:color="auto" w:fill="FFFFFF"/>
        </w:rPr>
      </w:pPr>
    </w:p>
    <w:p w14:paraId="2D5C6590" w14:textId="0135970F" w:rsidR="00690855" w:rsidRPr="00676F48" w:rsidRDefault="00B261B7" w:rsidP="00FE514E">
      <w:pPr>
        <w:pStyle w:val="Textoindependiente"/>
        <w:numPr>
          <w:ilvl w:val="2"/>
          <w:numId w:val="24"/>
        </w:numPr>
        <w:ind w:left="426"/>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DESCRIPCION</w:t>
      </w:r>
    </w:p>
    <w:p w14:paraId="7FF0C54E" w14:textId="77777777" w:rsidR="006A5BDB" w:rsidRPr="00676F48" w:rsidRDefault="006A5BDB" w:rsidP="00871247">
      <w:pPr>
        <w:pStyle w:val="Textoindependiente"/>
        <w:ind w:left="426"/>
        <w:jc w:val="both"/>
        <w:rPr>
          <w:rFonts w:ascii="Arial Narrow" w:hAnsi="Arial Narrow" w:cs="Tahoma"/>
          <w:color w:val="222222"/>
          <w:shd w:val="clear" w:color="auto" w:fill="FFFFFF"/>
        </w:rPr>
      </w:pPr>
    </w:p>
    <w:p w14:paraId="320D587A" w14:textId="52CE3DA4" w:rsidR="00213B7B" w:rsidRPr="00676F48" w:rsidRDefault="00213B7B" w:rsidP="00871247">
      <w:pPr>
        <w:pStyle w:val="Textoindependiente"/>
        <w:numPr>
          <w:ilvl w:val="1"/>
          <w:numId w:val="15"/>
        </w:numPr>
        <w:ind w:left="851"/>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DESARROLLO DEL PLAN </w:t>
      </w:r>
    </w:p>
    <w:p w14:paraId="4D1FAF25" w14:textId="77777777" w:rsidR="006A5BDB" w:rsidRPr="00676F48" w:rsidRDefault="006A5BDB" w:rsidP="00871247">
      <w:pPr>
        <w:pStyle w:val="Textoindependiente"/>
        <w:ind w:left="851"/>
        <w:jc w:val="both"/>
        <w:rPr>
          <w:rFonts w:ascii="Arial Narrow" w:hAnsi="Arial Narrow" w:cs="Tahoma"/>
          <w:color w:val="222222"/>
          <w:shd w:val="clear" w:color="auto" w:fill="FFFFFF"/>
        </w:rPr>
      </w:pPr>
    </w:p>
    <w:p w14:paraId="4EF452D8" w14:textId="3166EFC9" w:rsidR="00213B7B" w:rsidRPr="00676F48" w:rsidRDefault="00213B7B" w:rsidP="00871247">
      <w:pPr>
        <w:pStyle w:val="Textoindependiente"/>
        <w:numPr>
          <w:ilvl w:val="2"/>
          <w:numId w:val="15"/>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IDENTIFICACION Y VALORACION DE RIESGOS</w:t>
      </w:r>
    </w:p>
    <w:p w14:paraId="5509B408" w14:textId="77777777" w:rsidR="00B1431B" w:rsidRPr="00676F48" w:rsidRDefault="00B1431B" w:rsidP="00871247">
      <w:pPr>
        <w:pStyle w:val="Textoindependiente"/>
        <w:ind w:left="2160"/>
        <w:jc w:val="both"/>
        <w:rPr>
          <w:rFonts w:ascii="Arial Narrow" w:hAnsi="Arial Narrow" w:cs="Tahoma"/>
          <w:color w:val="222222"/>
          <w:shd w:val="clear" w:color="auto" w:fill="FFFFFF"/>
        </w:rPr>
      </w:pPr>
    </w:p>
    <w:p w14:paraId="39513EA5" w14:textId="77777777" w:rsidR="00B1431B" w:rsidRPr="00676F48" w:rsidRDefault="00B1431B" w:rsidP="00871247">
      <w:pPr>
        <w:pStyle w:val="Textoindependiente"/>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La técnica de análisis de riesgo para activos de información nos permite desde un punto de vista orientado al negocio y sistémico en su naturaleza, comprender claramente los riesgos sobre los activos de información a los que puede estar expuesto la EMAB S.A. E.S.P.</w:t>
      </w:r>
    </w:p>
    <w:p w14:paraId="48558949" w14:textId="77777777" w:rsidR="00B1431B" w:rsidRPr="00676F48" w:rsidRDefault="00B1431B" w:rsidP="00871247">
      <w:pPr>
        <w:pStyle w:val="Textoindependiente"/>
        <w:jc w:val="both"/>
        <w:rPr>
          <w:rFonts w:ascii="Arial Narrow" w:hAnsi="Arial Narrow" w:cs="Tahoma"/>
          <w:color w:val="222222"/>
          <w:shd w:val="clear" w:color="auto" w:fill="FFFFFF"/>
        </w:rPr>
      </w:pPr>
    </w:p>
    <w:p w14:paraId="2489BCC4" w14:textId="56773324" w:rsidR="00B1431B" w:rsidRPr="00676F48" w:rsidRDefault="007159E1" w:rsidP="00871247">
      <w:pPr>
        <w:pStyle w:val="Textoindependiente"/>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Se emplean</w:t>
      </w:r>
      <w:r w:rsidR="00B1431B" w:rsidRPr="00676F48">
        <w:rPr>
          <w:rFonts w:ascii="Arial Narrow" w:hAnsi="Arial Narrow" w:cs="Tahoma"/>
          <w:color w:val="222222"/>
          <w:shd w:val="clear" w:color="auto" w:fill="FFFFFF"/>
        </w:rPr>
        <w:t xml:space="preserve"> técnicas tradicionales para identificar los riesgos específicos asociados a los activos y complementar este proceso en la medida de lo posible con la identificación de puntos críticos de fallas, análisis de disponibilidad, análisis de vulnerabilidad, análisis de confiabilidad y árboles de falla. </w:t>
      </w:r>
    </w:p>
    <w:p w14:paraId="176AD83C" w14:textId="77777777" w:rsidR="007159E1" w:rsidRPr="00676F48" w:rsidRDefault="007159E1" w:rsidP="00871247">
      <w:pPr>
        <w:pStyle w:val="Textoindependiente"/>
        <w:jc w:val="both"/>
        <w:rPr>
          <w:rFonts w:ascii="Arial Narrow" w:hAnsi="Arial Narrow" w:cs="Tahoma"/>
          <w:color w:val="222222"/>
          <w:shd w:val="clear" w:color="auto" w:fill="FFFFFF"/>
        </w:rPr>
      </w:pPr>
    </w:p>
    <w:p w14:paraId="0933F407" w14:textId="090437DF" w:rsidR="00B1431B" w:rsidRPr="00676F48" w:rsidRDefault="00B1431B" w:rsidP="00871247">
      <w:pPr>
        <w:pStyle w:val="Textoindependiente"/>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El plan propuesto en este documento comprende, como se detallará más adelante, las siguientes actividades principales: establecimiento del contexto, identificación riesgos, estimación de riesgos, evaluación de riesgos, tratamiento de riesgo y aceptación del riesgo, guardando coherencia con la Guía para la administración del riesgo y el diseño de controles en entidades públicas, emitida por el Departamento Administrativo de la Función Pública.</w:t>
      </w:r>
    </w:p>
    <w:p w14:paraId="328E339B" w14:textId="77777777" w:rsidR="005D3F2E" w:rsidRPr="00676F48" w:rsidRDefault="005D3F2E" w:rsidP="00871247">
      <w:pPr>
        <w:pStyle w:val="Textoindependiente"/>
        <w:jc w:val="both"/>
        <w:rPr>
          <w:rFonts w:ascii="Arial Narrow" w:hAnsi="Arial Narrow" w:cs="Tahoma"/>
          <w:color w:val="222222"/>
          <w:shd w:val="clear" w:color="auto" w:fill="FFFFFF"/>
        </w:rPr>
      </w:pPr>
    </w:p>
    <w:p w14:paraId="7290A5A0" w14:textId="2A2A0BD2" w:rsidR="006A5BDB" w:rsidRPr="00676F48" w:rsidRDefault="006A5BDB" w:rsidP="00AA000C">
      <w:pPr>
        <w:pStyle w:val="Textoindependiente"/>
        <w:jc w:val="center"/>
        <w:rPr>
          <w:rFonts w:ascii="Arial Narrow" w:hAnsi="Arial Narrow" w:cs="Tahoma"/>
          <w:color w:val="222222"/>
          <w:shd w:val="clear" w:color="auto" w:fill="FFFFFF"/>
        </w:rPr>
      </w:pPr>
    </w:p>
    <w:p w14:paraId="38CA04CB" w14:textId="69DCF165" w:rsidR="00B256EA" w:rsidRPr="00676F48" w:rsidRDefault="001F1C97" w:rsidP="00FE514E">
      <w:pPr>
        <w:pStyle w:val="Textoindependiente"/>
        <w:jc w:val="center"/>
        <w:rPr>
          <w:rFonts w:ascii="Arial Narrow" w:hAnsi="Arial Narrow" w:cs="Tahoma"/>
          <w:color w:val="222222"/>
          <w:shd w:val="clear" w:color="auto" w:fill="FFFFFF"/>
        </w:rPr>
      </w:pPr>
      <w:r w:rsidRPr="00676F48">
        <w:rPr>
          <w:rFonts w:ascii="Arial Narrow" w:hAnsi="Arial Narrow" w:cs="Tahoma"/>
          <w:noProof/>
          <w:color w:val="222222"/>
          <w:shd w:val="clear" w:color="auto" w:fill="FFFFFF"/>
        </w:rPr>
        <mc:AlternateContent>
          <mc:Choice Requires="wpg">
            <w:drawing>
              <wp:anchor distT="0" distB="0" distL="114300" distR="114300" simplePos="0" relativeHeight="251688960" behindDoc="0" locked="0" layoutInCell="1" allowOverlap="1" wp14:anchorId="5C25B1C4" wp14:editId="2D2192A2">
                <wp:simplePos x="0" y="0"/>
                <wp:positionH relativeFrom="page">
                  <wp:posOffset>939800</wp:posOffset>
                </wp:positionH>
                <wp:positionV relativeFrom="paragraph">
                  <wp:posOffset>0</wp:posOffset>
                </wp:positionV>
                <wp:extent cx="4692399" cy="2674189"/>
                <wp:effectExtent l="0" t="0" r="13335" b="12065"/>
                <wp:wrapNone/>
                <wp:docPr id="1374989241" name="Grupo 1374989241"/>
                <wp:cNvGraphicFramePr/>
                <a:graphic xmlns:a="http://schemas.openxmlformats.org/drawingml/2006/main">
                  <a:graphicData uri="http://schemas.microsoft.com/office/word/2010/wordprocessingGroup">
                    <wpg:wgp>
                      <wpg:cNvGrpSpPr/>
                      <wpg:grpSpPr>
                        <a:xfrm>
                          <a:off x="0" y="0"/>
                          <a:ext cx="4692399" cy="2674189"/>
                          <a:chOff x="0" y="0"/>
                          <a:chExt cx="4097068" cy="2156508"/>
                        </a:xfrm>
                      </wpg:grpSpPr>
                      <wpg:grpSp>
                        <wpg:cNvPr id="1463153217" name="Grupo 1463153217"/>
                        <wpg:cNvGrpSpPr/>
                        <wpg:grpSpPr>
                          <a:xfrm>
                            <a:off x="0" y="0"/>
                            <a:ext cx="4097068" cy="2156508"/>
                            <a:chOff x="0" y="0"/>
                            <a:chExt cx="4097068" cy="2156508"/>
                          </a:xfrm>
                        </wpg:grpSpPr>
                        <wps:wsp>
                          <wps:cNvPr id="1100674110" name="Rectángulo: esquinas redondeadas 1100674110"/>
                          <wps:cNvSpPr/>
                          <wps:spPr>
                            <a:xfrm>
                              <a:off x="0" y="0"/>
                              <a:ext cx="2769079" cy="370936"/>
                            </a:xfrm>
                            <a:prstGeom prst="roundRect">
                              <a:avLst/>
                            </a:prstGeom>
                            <a:solidFill>
                              <a:schemeClr val="accent3">
                                <a:lumMod val="20000"/>
                                <a:lumOff val="8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7997960" name="Rectángulo: esquinas redondeadas 1697997960"/>
                          <wps:cNvSpPr/>
                          <wps:spPr>
                            <a:xfrm>
                              <a:off x="405442" y="439947"/>
                              <a:ext cx="2768600" cy="370840"/>
                            </a:xfrm>
                            <a:prstGeom prst="roundRect">
                              <a:avLst/>
                            </a:prstGeom>
                            <a:solidFill>
                              <a:schemeClr val="accent3">
                                <a:lumMod val="40000"/>
                                <a:lumOff val="6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1786073" name="Rectángulo: esquinas redondeadas 1511786073"/>
                          <wps:cNvSpPr/>
                          <wps:spPr>
                            <a:xfrm>
                              <a:off x="810883" y="879894"/>
                              <a:ext cx="2768600" cy="370840"/>
                            </a:xfrm>
                            <a:prstGeom prst="roundRect">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8979429" name="Rectángulo: esquinas redondeadas 1238979429"/>
                          <wps:cNvSpPr/>
                          <wps:spPr>
                            <a:xfrm>
                              <a:off x="1199072" y="1319842"/>
                              <a:ext cx="2768600" cy="370840"/>
                            </a:xfrm>
                            <a:prstGeom prst="roundRect">
                              <a:avLst/>
                            </a:prstGeom>
                            <a:solidFill>
                              <a:schemeClr val="accent3">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862564" name="Rectángulo: esquinas redondeadas 382862564"/>
                          <wps:cNvSpPr/>
                          <wps:spPr>
                            <a:xfrm>
                              <a:off x="1328468" y="1785668"/>
                              <a:ext cx="2768600" cy="370840"/>
                            </a:xfrm>
                            <a:prstGeom prst="roundRect">
                              <a:avLst/>
                            </a:prstGeom>
                            <a:solidFill>
                              <a:schemeClr val="accent3">
                                <a:lumMod val="5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4165630" name="Flecha: hacia abajo 1034165630"/>
                          <wps:cNvSpPr/>
                          <wps:spPr>
                            <a:xfrm>
                              <a:off x="2451699" y="232913"/>
                              <a:ext cx="293298" cy="345057"/>
                            </a:xfrm>
                            <a:prstGeom prst="downArrow">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2961128" name="Flecha: hacia abajo 1782961128"/>
                          <wps:cNvSpPr/>
                          <wps:spPr>
                            <a:xfrm>
                              <a:off x="2865767" y="672860"/>
                              <a:ext cx="292735" cy="344805"/>
                            </a:xfrm>
                            <a:prstGeom prst="downArrow">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8077157" name="Flecha: hacia abajo 1418077157"/>
                          <wps:cNvSpPr/>
                          <wps:spPr>
                            <a:xfrm>
                              <a:off x="3271209" y="1104181"/>
                              <a:ext cx="292735" cy="344805"/>
                            </a:xfrm>
                            <a:prstGeom prst="downArrow">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7289149" name="Flecha: hacia abajo 1267289149"/>
                          <wps:cNvSpPr/>
                          <wps:spPr>
                            <a:xfrm>
                              <a:off x="3659397" y="1595887"/>
                              <a:ext cx="292735" cy="344805"/>
                            </a:xfrm>
                            <a:prstGeom prst="downArrow">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5257696" name="Cuadro de texto 2"/>
                        <wps:cNvSpPr txBox="1">
                          <a:spLocks noChangeArrowheads="1"/>
                        </wps:cNvSpPr>
                        <wps:spPr bwMode="auto">
                          <a:xfrm>
                            <a:off x="267419" y="77638"/>
                            <a:ext cx="2181860" cy="260985"/>
                          </a:xfrm>
                          <a:prstGeom prst="rect">
                            <a:avLst/>
                          </a:prstGeom>
                          <a:noFill/>
                          <a:ln w="9525">
                            <a:noFill/>
                            <a:miter lim="800000"/>
                            <a:headEnd/>
                            <a:tailEnd/>
                          </a:ln>
                        </wps:spPr>
                        <wps:txbx>
                          <w:txbxContent>
                            <w:p w14:paraId="046CDCC2" w14:textId="77777777" w:rsidR="001F1C97" w:rsidRPr="003E693F" w:rsidRDefault="001F1C97" w:rsidP="001F1C97">
                              <w:pPr>
                                <w:rPr>
                                  <w:b/>
                                  <w:bCs/>
                                </w:rPr>
                              </w:pPr>
                              <w:r w:rsidRPr="003E693F">
                                <w:rPr>
                                  <w:b/>
                                  <w:bCs/>
                                </w:rPr>
                                <w:t>Establecimiento del contexto</w:t>
                              </w:r>
                            </w:p>
                          </w:txbxContent>
                        </wps:txbx>
                        <wps:bodyPr rot="0" vert="horz" wrap="square" lIns="91440" tIns="45720" rIns="91440" bIns="45720" anchor="t" anchorCtr="0">
                          <a:noAutofit/>
                        </wps:bodyPr>
                      </wps:wsp>
                      <wps:wsp>
                        <wps:cNvPr id="1496601860" name="Cuadro de texto 2"/>
                        <wps:cNvSpPr txBox="1">
                          <a:spLocks noChangeArrowheads="1"/>
                        </wps:cNvSpPr>
                        <wps:spPr bwMode="auto">
                          <a:xfrm>
                            <a:off x="905774" y="508959"/>
                            <a:ext cx="1483360" cy="260985"/>
                          </a:xfrm>
                          <a:prstGeom prst="rect">
                            <a:avLst/>
                          </a:prstGeom>
                          <a:noFill/>
                          <a:ln w="9525">
                            <a:noFill/>
                            <a:miter lim="800000"/>
                            <a:headEnd/>
                            <a:tailEnd/>
                          </a:ln>
                        </wps:spPr>
                        <wps:txbx>
                          <w:txbxContent>
                            <w:p w14:paraId="2A3B5B66" w14:textId="77777777" w:rsidR="001F1C97" w:rsidRPr="003E693F" w:rsidRDefault="001F1C97" w:rsidP="001F1C97">
                              <w:pPr>
                                <w:rPr>
                                  <w:b/>
                                  <w:bCs/>
                                </w:rPr>
                              </w:pPr>
                              <w:r w:rsidRPr="003E693F">
                                <w:rPr>
                                  <w:b/>
                                  <w:bCs/>
                                </w:rPr>
                                <w:t>Identificar el riesgo</w:t>
                              </w:r>
                            </w:p>
                          </w:txbxContent>
                        </wps:txbx>
                        <wps:bodyPr rot="0" vert="horz" wrap="square" lIns="91440" tIns="45720" rIns="91440" bIns="45720" anchor="t" anchorCtr="0">
                          <a:noAutofit/>
                        </wps:bodyPr>
                      </wps:wsp>
                      <wps:wsp>
                        <wps:cNvPr id="1810301376" name="Cuadro de texto 2"/>
                        <wps:cNvSpPr txBox="1">
                          <a:spLocks noChangeArrowheads="1"/>
                        </wps:cNvSpPr>
                        <wps:spPr bwMode="auto">
                          <a:xfrm>
                            <a:off x="1181819" y="940279"/>
                            <a:ext cx="1699260" cy="260985"/>
                          </a:xfrm>
                          <a:prstGeom prst="rect">
                            <a:avLst/>
                          </a:prstGeom>
                          <a:noFill/>
                          <a:ln w="9525">
                            <a:noFill/>
                            <a:miter lim="800000"/>
                            <a:headEnd/>
                            <a:tailEnd/>
                          </a:ln>
                        </wps:spPr>
                        <wps:txbx>
                          <w:txbxContent>
                            <w:p w14:paraId="7E0C9497" w14:textId="77777777" w:rsidR="001F1C97" w:rsidRPr="003E693F" w:rsidRDefault="001F1C97" w:rsidP="001F1C97">
                              <w:pPr>
                                <w:rPr>
                                  <w:b/>
                                  <w:bCs/>
                                </w:rPr>
                              </w:pPr>
                              <w:r w:rsidRPr="003E693F">
                                <w:rPr>
                                  <w:b/>
                                  <w:bCs/>
                                </w:rPr>
                                <w:t>Evaluación del riesgo</w:t>
                              </w:r>
                            </w:p>
                          </w:txbxContent>
                        </wps:txbx>
                        <wps:bodyPr rot="0" vert="horz" wrap="square" lIns="91440" tIns="45720" rIns="91440" bIns="45720" anchor="t" anchorCtr="0">
                          <a:noAutofit/>
                        </wps:bodyPr>
                      </wps:wsp>
                      <wps:wsp>
                        <wps:cNvPr id="180551011" name="Cuadro de texto 2"/>
                        <wps:cNvSpPr txBox="1">
                          <a:spLocks noChangeArrowheads="1"/>
                        </wps:cNvSpPr>
                        <wps:spPr bwMode="auto">
                          <a:xfrm>
                            <a:off x="1509623" y="1371600"/>
                            <a:ext cx="1699260" cy="260985"/>
                          </a:xfrm>
                          <a:prstGeom prst="rect">
                            <a:avLst/>
                          </a:prstGeom>
                          <a:noFill/>
                          <a:ln w="9525">
                            <a:noFill/>
                            <a:miter lim="800000"/>
                            <a:headEnd/>
                            <a:tailEnd/>
                          </a:ln>
                        </wps:spPr>
                        <wps:txbx>
                          <w:txbxContent>
                            <w:p w14:paraId="6B25238F" w14:textId="77777777" w:rsidR="001F1C97" w:rsidRPr="003E693F" w:rsidRDefault="001F1C97" w:rsidP="001F1C97">
                              <w:pPr>
                                <w:rPr>
                                  <w:b/>
                                  <w:bCs/>
                                </w:rPr>
                              </w:pPr>
                              <w:r w:rsidRPr="003E693F">
                                <w:rPr>
                                  <w:b/>
                                  <w:bCs/>
                                </w:rPr>
                                <w:t>Tratamiento del riesgo</w:t>
                              </w:r>
                            </w:p>
                          </w:txbxContent>
                        </wps:txbx>
                        <wps:bodyPr rot="0" vert="horz" wrap="square" lIns="91440" tIns="45720" rIns="91440" bIns="45720" anchor="t" anchorCtr="0">
                          <a:noAutofit/>
                        </wps:bodyPr>
                      </wps:wsp>
                      <wps:wsp>
                        <wps:cNvPr id="1260296672" name="Cuadro de texto 2"/>
                        <wps:cNvSpPr txBox="1">
                          <a:spLocks noChangeArrowheads="1"/>
                        </wps:cNvSpPr>
                        <wps:spPr bwMode="auto">
                          <a:xfrm>
                            <a:off x="1828800" y="1846053"/>
                            <a:ext cx="1699260" cy="260985"/>
                          </a:xfrm>
                          <a:prstGeom prst="rect">
                            <a:avLst/>
                          </a:prstGeom>
                          <a:noFill/>
                          <a:ln w="9525">
                            <a:noFill/>
                            <a:miter lim="800000"/>
                            <a:headEnd/>
                            <a:tailEnd/>
                          </a:ln>
                        </wps:spPr>
                        <wps:txbx>
                          <w:txbxContent>
                            <w:p w14:paraId="3A3E8279" w14:textId="77777777" w:rsidR="001F1C97" w:rsidRPr="003E693F" w:rsidRDefault="001F1C97" w:rsidP="001F1C97">
                              <w:pPr>
                                <w:rPr>
                                  <w:b/>
                                  <w:bCs/>
                                </w:rPr>
                              </w:pPr>
                              <w:r w:rsidRPr="003E693F">
                                <w:rPr>
                                  <w:b/>
                                  <w:bCs/>
                                </w:rPr>
                                <w:t>Aceptación del riesgo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C25B1C4" id="Grupo 1374989241" o:spid="_x0000_s1026" style="position:absolute;left:0;text-align:left;margin-left:74pt;margin-top:0;width:369.5pt;height:210.55pt;z-index:251688960;mso-position-horizontal-relative:page;mso-width-relative:margin;mso-height-relative:margin" coordsize="40970,2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">
                <v:group id="Grupo 1463153217" o:spid="_x0000_s1027" style="position:absolute;width:40970;height:21565" coordsize="40970,2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">
                  <v:roundrect id="Rectángulo: esquinas redondeadas 1100674110" o:spid="_x0000_s1028" style="position:absolute;width:27690;height:37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" fillcolor="#eaf1dd [662]" strokecolor="#4e6128 [1606]" strokeweight="2pt"/>
                  <v:roundrect id="Rectángulo: esquinas redondeadas 1697997960" o:spid="_x0000_s1029" style="position:absolute;left:4054;top:4399;width:27686;height:37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" fillcolor="#d6e3bc [1302]" strokecolor="#4e6128 [1606]" strokeweight="2pt"/>
                  <v:roundrect id="Rectángulo: esquinas redondeadas 1511786073" o:spid="_x0000_s1030" style="position:absolute;left:8108;top:8798;width:27686;height:37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" fillcolor="#c2d69b [1942]" strokecolor="#4e6128 [1606]" strokeweight="2pt"/>
                  <v:roundrect id="Rectángulo: esquinas redondeadas 1238979429" o:spid="_x0000_s1031" style="position:absolute;left:11990;top:13198;width:27686;height:37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" fillcolor="#76923c [2406]" strokecolor="#4e6128 [1606]" strokeweight="2pt"/>
                  <v:roundrect id="Rectángulo: esquinas redondeadas 382862564" o:spid="_x0000_s1032" style="position:absolute;left:13284;top:17856;width:27686;height:37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" fillcolor="#4e6128 [1606]" strokecolor="#4e6128 [1606]"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1034165630" o:spid="_x0000_s1033" type="#_x0000_t67" style="position:absolute;left:24516;top:2329;width:2933;height:3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" adj="12420" fillcolor="#fde9d9 [665]" strokecolor="#e36c0a [2409]" strokeweight="2pt"/>
                  <v:shape id="Flecha: hacia abajo 1782961128" o:spid="_x0000_s1034" type="#_x0000_t67" style="position:absolute;left:28657;top:6728;width:292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" adj="12431" fillcolor="#fbd4b4 [1305]" strokecolor="#e36c0a [2409]" strokeweight="2pt"/>
                  <v:shape id="Flecha: hacia abajo 1418077157" o:spid="_x0000_s1035" type="#_x0000_t67" style="position:absolute;left:32712;top:11041;width:2927;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" adj="12431" fillcolor="#fabf8f [1945]" strokecolor="#e36c0a [2409]" strokeweight="2pt"/>
                  <v:shape id="Flecha: hacia abajo 1267289149" o:spid="_x0000_s1036" type="#_x0000_t67" style="position:absolute;left:36593;top:15958;width:292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" adj="12431" fillcolor="#e36c0a [2409]" strokecolor="#e36c0a [2409]" strokeweight="2pt"/>
                </v:group>
                <v:shapetype id="_x0000_t202" coordsize="21600,21600" o:spt="202" path="m,l,21600r21600,l21600,xe">
                  <v:stroke joinstyle="miter"/>
                  <v:path gradientshapeok="t" o:connecttype="rect"/>
                </v:shapetype>
                <v:shape id="Cuadro de texto 2" o:spid="_x0000_s1037" type="#_x0000_t202" style="position:absolute;left:2674;top:776;width:21818;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" filled="f" stroked="f">
                  <v:textbox>
                    <w:txbxContent>
                      <w:p w14:paraId="046CDCC2" w14:textId="77777777" w:rsidR="001F1C97" w:rsidRPr="003E693F" w:rsidRDefault="001F1C97" w:rsidP="001F1C97">
                        <w:pPr>
                          <w:rPr>
                            <w:b/>
                            <w:bCs/>
                          </w:rPr>
                        </w:pPr>
                        <w:r w:rsidRPr="003E693F">
                          <w:rPr>
                            <w:b/>
                            <w:bCs/>
                          </w:rPr>
                          <w:t>Establecimiento del contexto</w:t>
                        </w:r>
                      </w:p>
                    </w:txbxContent>
                  </v:textbox>
                </v:shape>
                <v:shape id="Cuadro de texto 2" o:spid="_x0000_s1038" type="#_x0000_t202" style="position:absolute;left:9057;top:5089;width:1483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" filled="f" stroked="f">
                  <v:textbox>
                    <w:txbxContent>
                      <w:p w14:paraId="2A3B5B66" w14:textId="77777777" w:rsidR="001F1C97" w:rsidRPr="003E693F" w:rsidRDefault="001F1C97" w:rsidP="001F1C97">
                        <w:pPr>
                          <w:rPr>
                            <w:b/>
                            <w:bCs/>
                          </w:rPr>
                        </w:pPr>
                        <w:r w:rsidRPr="003E693F">
                          <w:rPr>
                            <w:b/>
                            <w:bCs/>
                          </w:rPr>
                          <w:t>Identificar el riesgo</w:t>
                        </w:r>
                      </w:p>
                    </w:txbxContent>
                  </v:textbox>
                </v:shape>
                <v:shape id="Cuadro de texto 2" o:spid="_x0000_s1039" type="#_x0000_t202" style="position:absolute;left:11818;top:9402;width:1699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" filled="f" stroked="f">
                  <v:textbox>
                    <w:txbxContent>
                      <w:p w14:paraId="7E0C9497" w14:textId="77777777" w:rsidR="001F1C97" w:rsidRPr="003E693F" w:rsidRDefault="001F1C97" w:rsidP="001F1C97">
                        <w:pPr>
                          <w:rPr>
                            <w:b/>
                            <w:bCs/>
                          </w:rPr>
                        </w:pPr>
                        <w:r w:rsidRPr="003E693F">
                          <w:rPr>
                            <w:b/>
                            <w:bCs/>
                          </w:rPr>
                          <w:t>Evaluación del riesgo</w:t>
                        </w:r>
                      </w:p>
                    </w:txbxContent>
                  </v:textbox>
                </v:shape>
                <v:shape id="Cuadro de texto 2" o:spid="_x0000_s1040" type="#_x0000_t202" style="position:absolute;left:15096;top:13716;width:16992;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" filled="f" stroked="f">
                  <v:textbox>
                    <w:txbxContent>
                      <w:p w14:paraId="6B25238F" w14:textId="77777777" w:rsidR="001F1C97" w:rsidRPr="003E693F" w:rsidRDefault="001F1C97" w:rsidP="001F1C97">
                        <w:pPr>
                          <w:rPr>
                            <w:b/>
                            <w:bCs/>
                          </w:rPr>
                        </w:pPr>
                        <w:r w:rsidRPr="003E693F">
                          <w:rPr>
                            <w:b/>
                            <w:bCs/>
                          </w:rPr>
                          <w:t>Tratamiento del riesgo</w:t>
                        </w:r>
                      </w:p>
                    </w:txbxContent>
                  </v:textbox>
                </v:shape>
                <v:shape id="Cuadro de texto 2" o:spid="_x0000_s1041" type="#_x0000_t202" style="position:absolute;left:18288;top:18460;width:1699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" filled="f" stroked="f">
                  <v:textbox>
                    <w:txbxContent>
                      <w:p w14:paraId="3A3E8279" w14:textId="77777777" w:rsidR="001F1C97" w:rsidRPr="003E693F" w:rsidRDefault="001F1C97" w:rsidP="001F1C97">
                        <w:pPr>
                          <w:rPr>
                            <w:b/>
                            <w:bCs/>
                          </w:rPr>
                        </w:pPr>
                        <w:r w:rsidRPr="003E693F">
                          <w:rPr>
                            <w:b/>
                            <w:bCs/>
                          </w:rPr>
                          <w:t>Aceptación del riesgo</w:t>
                        </w:r>
                      </w:p>
                    </w:txbxContent>
                  </v:textbox>
                </v:shape>
                <w10:wrap anchorx="page"/>
              </v:group>
            </w:pict>
          </mc:Fallback>
        </mc:AlternateContent>
      </w:r>
    </w:p>
    <w:p w14:paraId="1D8DC276" w14:textId="2FB959EF" w:rsidR="00B256EA" w:rsidRPr="00676F48" w:rsidRDefault="00B256EA" w:rsidP="00FE514E">
      <w:pPr>
        <w:pStyle w:val="Textoindependiente"/>
        <w:jc w:val="center"/>
        <w:rPr>
          <w:rFonts w:ascii="Arial Narrow" w:hAnsi="Arial Narrow" w:cs="Tahoma"/>
          <w:color w:val="222222"/>
          <w:shd w:val="clear" w:color="auto" w:fill="FFFFFF"/>
        </w:rPr>
      </w:pPr>
    </w:p>
    <w:p w14:paraId="1292E981" w14:textId="77777777" w:rsidR="00B256EA" w:rsidRPr="00676F48" w:rsidRDefault="00B256EA" w:rsidP="00FE514E">
      <w:pPr>
        <w:pStyle w:val="Textoindependiente"/>
        <w:jc w:val="center"/>
        <w:rPr>
          <w:rFonts w:ascii="Arial Narrow" w:hAnsi="Arial Narrow" w:cs="Tahoma"/>
          <w:color w:val="222222"/>
          <w:shd w:val="clear" w:color="auto" w:fill="FFFFFF"/>
        </w:rPr>
      </w:pPr>
    </w:p>
    <w:p w14:paraId="1C754FCF" w14:textId="77777777" w:rsidR="00B256EA" w:rsidRPr="00676F48" w:rsidRDefault="00B256EA" w:rsidP="00FE514E">
      <w:pPr>
        <w:pStyle w:val="Textoindependiente"/>
        <w:jc w:val="center"/>
        <w:rPr>
          <w:rFonts w:ascii="Arial Narrow" w:hAnsi="Arial Narrow" w:cs="Tahoma"/>
          <w:color w:val="222222"/>
          <w:shd w:val="clear" w:color="auto" w:fill="FFFFFF"/>
        </w:rPr>
      </w:pPr>
    </w:p>
    <w:p w14:paraId="67CDD193" w14:textId="77777777" w:rsidR="001F1C97" w:rsidRPr="00676F48" w:rsidRDefault="001F1C97" w:rsidP="00FE514E">
      <w:pPr>
        <w:pStyle w:val="Textoindependiente"/>
        <w:jc w:val="center"/>
        <w:rPr>
          <w:rFonts w:ascii="Arial Narrow" w:hAnsi="Arial Narrow" w:cs="Tahoma"/>
          <w:color w:val="222222"/>
          <w:shd w:val="clear" w:color="auto" w:fill="FFFFFF"/>
        </w:rPr>
      </w:pPr>
    </w:p>
    <w:p w14:paraId="08896121" w14:textId="77777777" w:rsidR="001F1C97" w:rsidRPr="00676F48" w:rsidRDefault="001F1C97" w:rsidP="00FE514E">
      <w:pPr>
        <w:pStyle w:val="Textoindependiente"/>
        <w:jc w:val="center"/>
        <w:rPr>
          <w:rFonts w:ascii="Arial Narrow" w:hAnsi="Arial Narrow" w:cs="Tahoma"/>
          <w:color w:val="222222"/>
          <w:shd w:val="clear" w:color="auto" w:fill="FFFFFF"/>
        </w:rPr>
      </w:pPr>
    </w:p>
    <w:p w14:paraId="0D660D94" w14:textId="77777777" w:rsidR="001F1C97" w:rsidRPr="00676F48" w:rsidRDefault="001F1C97" w:rsidP="00FE514E">
      <w:pPr>
        <w:pStyle w:val="Textoindependiente"/>
        <w:jc w:val="center"/>
        <w:rPr>
          <w:rFonts w:ascii="Arial Narrow" w:hAnsi="Arial Narrow" w:cs="Tahoma"/>
          <w:color w:val="222222"/>
          <w:shd w:val="clear" w:color="auto" w:fill="FFFFFF"/>
        </w:rPr>
      </w:pPr>
    </w:p>
    <w:p w14:paraId="36D7EC0E" w14:textId="77777777" w:rsidR="001F1C97" w:rsidRPr="00676F48" w:rsidRDefault="001F1C97" w:rsidP="00FE514E">
      <w:pPr>
        <w:pStyle w:val="Textoindependiente"/>
        <w:jc w:val="center"/>
        <w:rPr>
          <w:rFonts w:ascii="Arial Narrow" w:hAnsi="Arial Narrow" w:cs="Tahoma"/>
          <w:color w:val="222222"/>
          <w:shd w:val="clear" w:color="auto" w:fill="FFFFFF"/>
        </w:rPr>
      </w:pPr>
    </w:p>
    <w:p w14:paraId="322C6458" w14:textId="77777777" w:rsidR="001F1C97" w:rsidRPr="00676F48" w:rsidRDefault="001F1C97" w:rsidP="00FE514E">
      <w:pPr>
        <w:pStyle w:val="Textoindependiente"/>
        <w:jc w:val="center"/>
        <w:rPr>
          <w:rFonts w:ascii="Arial Narrow" w:hAnsi="Arial Narrow" w:cs="Tahoma"/>
          <w:color w:val="222222"/>
          <w:shd w:val="clear" w:color="auto" w:fill="FFFFFF"/>
        </w:rPr>
      </w:pPr>
    </w:p>
    <w:p w14:paraId="143047B5" w14:textId="77777777" w:rsidR="001F1C97" w:rsidRPr="00676F48" w:rsidRDefault="001F1C97" w:rsidP="00FE514E">
      <w:pPr>
        <w:pStyle w:val="Textoindependiente"/>
        <w:jc w:val="center"/>
        <w:rPr>
          <w:rFonts w:ascii="Arial Narrow" w:hAnsi="Arial Narrow" w:cs="Tahoma"/>
          <w:color w:val="222222"/>
          <w:shd w:val="clear" w:color="auto" w:fill="FFFFFF"/>
        </w:rPr>
      </w:pPr>
    </w:p>
    <w:p w14:paraId="59A509EE" w14:textId="77777777" w:rsidR="001F1C97" w:rsidRPr="00676F48" w:rsidRDefault="001F1C97" w:rsidP="00FE514E">
      <w:pPr>
        <w:pStyle w:val="Textoindependiente"/>
        <w:jc w:val="center"/>
        <w:rPr>
          <w:rFonts w:ascii="Arial Narrow" w:hAnsi="Arial Narrow" w:cs="Tahoma"/>
          <w:color w:val="222222"/>
          <w:shd w:val="clear" w:color="auto" w:fill="FFFFFF"/>
        </w:rPr>
      </w:pPr>
    </w:p>
    <w:p w14:paraId="2482F2DD" w14:textId="77777777" w:rsidR="001F1C97" w:rsidRPr="00676F48" w:rsidRDefault="001F1C97" w:rsidP="00FE514E">
      <w:pPr>
        <w:pStyle w:val="Textoindependiente"/>
        <w:jc w:val="center"/>
        <w:rPr>
          <w:rFonts w:ascii="Arial Narrow" w:hAnsi="Arial Narrow" w:cs="Tahoma"/>
          <w:color w:val="222222"/>
          <w:shd w:val="clear" w:color="auto" w:fill="FFFFFF"/>
        </w:rPr>
      </w:pPr>
    </w:p>
    <w:p w14:paraId="32D539E2" w14:textId="77777777" w:rsidR="001F1C97" w:rsidRPr="00676F48" w:rsidRDefault="001F1C97" w:rsidP="00FE514E">
      <w:pPr>
        <w:pStyle w:val="Textoindependiente"/>
        <w:jc w:val="center"/>
        <w:rPr>
          <w:rFonts w:ascii="Arial Narrow" w:hAnsi="Arial Narrow" w:cs="Tahoma"/>
          <w:color w:val="222222"/>
          <w:shd w:val="clear" w:color="auto" w:fill="FFFFFF"/>
        </w:rPr>
      </w:pPr>
    </w:p>
    <w:p w14:paraId="469B622B" w14:textId="77777777" w:rsidR="001F1C97" w:rsidRPr="00676F48" w:rsidRDefault="001F1C97" w:rsidP="00FE514E">
      <w:pPr>
        <w:pStyle w:val="Textoindependiente"/>
        <w:jc w:val="center"/>
        <w:rPr>
          <w:rFonts w:ascii="Arial Narrow" w:hAnsi="Arial Narrow" w:cs="Tahoma"/>
          <w:color w:val="222222"/>
          <w:shd w:val="clear" w:color="auto" w:fill="FFFFFF"/>
        </w:rPr>
      </w:pPr>
    </w:p>
    <w:p w14:paraId="164E9281" w14:textId="77777777" w:rsidR="001F1C97" w:rsidRPr="00676F48" w:rsidRDefault="001F1C97" w:rsidP="00FE514E">
      <w:pPr>
        <w:pStyle w:val="Textoindependiente"/>
        <w:jc w:val="center"/>
        <w:rPr>
          <w:rFonts w:ascii="Arial Narrow" w:hAnsi="Arial Narrow" w:cs="Tahoma"/>
          <w:color w:val="222222"/>
          <w:shd w:val="clear" w:color="auto" w:fill="FFFFFF"/>
        </w:rPr>
      </w:pPr>
    </w:p>
    <w:p w14:paraId="2B981792" w14:textId="77777777" w:rsidR="001F1C97" w:rsidRPr="00676F48" w:rsidRDefault="001F1C97" w:rsidP="00FE514E">
      <w:pPr>
        <w:pStyle w:val="Textoindependiente"/>
        <w:jc w:val="center"/>
        <w:rPr>
          <w:rFonts w:ascii="Arial Narrow" w:hAnsi="Arial Narrow" w:cs="Tahoma"/>
          <w:color w:val="222222"/>
          <w:shd w:val="clear" w:color="auto" w:fill="FFFFFF"/>
        </w:rPr>
      </w:pPr>
    </w:p>
    <w:p w14:paraId="4882C4CB" w14:textId="77777777" w:rsidR="001F1C97" w:rsidRPr="00676F48" w:rsidRDefault="001F1C97" w:rsidP="00FE514E">
      <w:pPr>
        <w:pStyle w:val="Textoindependiente"/>
        <w:jc w:val="center"/>
        <w:rPr>
          <w:rFonts w:ascii="Arial Narrow" w:hAnsi="Arial Narrow" w:cs="Tahoma"/>
          <w:color w:val="222222"/>
          <w:shd w:val="clear" w:color="auto" w:fill="FFFFFF"/>
        </w:rPr>
      </w:pPr>
    </w:p>
    <w:p w14:paraId="49BE4713" w14:textId="2914C278" w:rsidR="00213B7B" w:rsidRPr="00676F48" w:rsidRDefault="007E358C" w:rsidP="00FE514E">
      <w:pPr>
        <w:pStyle w:val="Textoindependiente"/>
        <w:jc w:val="center"/>
        <w:rPr>
          <w:rFonts w:ascii="Arial Narrow" w:hAnsi="Arial Narrow" w:cs="Tahoma"/>
          <w:color w:val="222222"/>
          <w:shd w:val="clear" w:color="auto" w:fill="FFFFFF"/>
        </w:rPr>
      </w:pPr>
      <w:r w:rsidRPr="00676F48">
        <w:rPr>
          <w:rFonts w:ascii="Arial Narrow" w:hAnsi="Arial Narrow" w:cs="Tahoma"/>
          <w:color w:val="222222"/>
          <w:shd w:val="clear" w:color="auto" w:fill="FFFFFF"/>
        </w:rPr>
        <w:t>Ilustración1. Estructura general de la metodología de riesgos</w:t>
      </w:r>
    </w:p>
    <w:p w14:paraId="66BD791C" w14:textId="0DDC1086" w:rsidR="006A5BDB" w:rsidRPr="00676F48" w:rsidRDefault="006A5BDB" w:rsidP="00871247">
      <w:pPr>
        <w:pStyle w:val="Textoindependiente"/>
        <w:ind w:firstLine="720"/>
        <w:jc w:val="both"/>
        <w:rPr>
          <w:rFonts w:ascii="Arial Narrow" w:hAnsi="Arial Narrow" w:cs="Tahoma"/>
          <w:color w:val="222222"/>
          <w:shd w:val="clear" w:color="auto" w:fill="FFFFFF"/>
        </w:rPr>
      </w:pPr>
    </w:p>
    <w:p w14:paraId="21F0E2E7" w14:textId="77777777" w:rsidR="005D3F2E" w:rsidRPr="00676F48" w:rsidRDefault="005D3F2E" w:rsidP="00871247">
      <w:pPr>
        <w:pStyle w:val="Textoindependiente"/>
        <w:ind w:firstLine="720"/>
        <w:jc w:val="both"/>
        <w:rPr>
          <w:rFonts w:ascii="Arial Narrow" w:hAnsi="Arial Narrow" w:cs="Tahoma"/>
          <w:color w:val="222222"/>
          <w:shd w:val="clear" w:color="auto" w:fill="FFFFFF"/>
        </w:rPr>
      </w:pPr>
    </w:p>
    <w:p w14:paraId="1EC3570B" w14:textId="77777777" w:rsidR="005D3F2E" w:rsidRPr="00676F48" w:rsidRDefault="005D3F2E" w:rsidP="00871247">
      <w:pPr>
        <w:pStyle w:val="Textoindependiente"/>
        <w:ind w:firstLine="720"/>
        <w:jc w:val="both"/>
        <w:rPr>
          <w:rFonts w:ascii="Arial Narrow" w:hAnsi="Arial Narrow" w:cs="Tahoma"/>
          <w:color w:val="222222"/>
          <w:shd w:val="clear" w:color="auto" w:fill="FFFFFF"/>
        </w:rPr>
      </w:pPr>
    </w:p>
    <w:p w14:paraId="5ACED8FA" w14:textId="77777777" w:rsidR="005D3F2E" w:rsidRPr="00676F48" w:rsidRDefault="005D3F2E" w:rsidP="00871247">
      <w:pPr>
        <w:pStyle w:val="Textoindependiente"/>
        <w:ind w:firstLine="720"/>
        <w:jc w:val="both"/>
        <w:rPr>
          <w:rFonts w:ascii="Arial Narrow" w:hAnsi="Arial Narrow" w:cs="Tahoma"/>
          <w:color w:val="222222"/>
          <w:shd w:val="clear" w:color="auto" w:fill="FFFFFF"/>
        </w:rPr>
      </w:pPr>
    </w:p>
    <w:p w14:paraId="2137CA05" w14:textId="77777777" w:rsidR="005D3F2E" w:rsidRPr="00676F48" w:rsidRDefault="005D3F2E" w:rsidP="00871247">
      <w:pPr>
        <w:pStyle w:val="Textoindependiente"/>
        <w:ind w:firstLine="720"/>
        <w:jc w:val="both"/>
        <w:rPr>
          <w:rFonts w:ascii="Arial Narrow" w:hAnsi="Arial Narrow" w:cs="Tahoma"/>
          <w:color w:val="222222"/>
          <w:shd w:val="clear" w:color="auto" w:fill="FFFFFF"/>
        </w:rPr>
      </w:pPr>
    </w:p>
    <w:p w14:paraId="6E0715D9" w14:textId="77777777" w:rsidR="005D3F2E" w:rsidRPr="00676F48" w:rsidRDefault="005D3F2E" w:rsidP="00871247">
      <w:pPr>
        <w:pStyle w:val="Textoindependiente"/>
        <w:ind w:firstLine="720"/>
        <w:jc w:val="both"/>
        <w:rPr>
          <w:rFonts w:ascii="Arial Narrow" w:hAnsi="Arial Narrow" w:cs="Tahoma"/>
          <w:color w:val="222222"/>
          <w:shd w:val="clear" w:color="auto" w:fill="FFFFFF"/>
        </w:rPr>
      </w:pPr>
    </w:p>
    <w:p w14:paraId="0401890F" w14:textId="77777777" w:rsidR="005D3F2E" w:rsidRPr="00676F48" w:rsidRDefault="005D3F2E" w:rsidP="00871247">
      <w:pPr>
        <w:pStyle w:val="Textoindependiente"/>
        <w:ind w:firstLine="720"/>
        <w:jc w:val="both"/>
        <w:rPr>
          <w:rFonts w:ascii="Arial Narrow" w:hAnsi="Arial Narrow" w:cs="Tahoma"/>
          <w:color w:val="222222"/>
          <w:shd w:val="clear" w:color="auto" w:fill="FFFFFF"/>
        </w:rPr>
      </w:pPr>
    </w:p>
    <w:p w14:paraId="3E8F77E0" w14:textId="4074BB35" w:rsidR="007E358C" w:rsidRPr="00676F48" w:rsidRDefault="00D4604A" w:rsidP="00871247">
      <w:pPr>
        <w:pStyle w:val="Textoindependiente"/>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La gestión del riesgo dentro de la seguridad de la información se puede también enmarcar dentro del ciclo de planear, hacer, verificar y actuar (PHVA) tal como se muestra en la siguiente ilustración (ISO 27001:2013):</w:t>
      </w:r>
    </w:p>
    <w:p w14:paraId="0B3952DA" w14:textId="593EBDB0" w:rsidR="00B833BB" w:rsidRPr="00676F48" w:rsidRDefault="007159E1" w:rsidP="00871247">
      <w:pPr>
        <w:pStyle w:val="Textoindependiente"/>
        <w:jc w:val="both"/>
        <w:rPr>
          <w:rFonts w:ascii="Arial Narrow" w:hAnsi="Arial Narrow" w:cs="Tahoma"/>
          <w:color w:val="222222"/>
          <w:shd w:val="clear" w:color="auto" w:fill="FFFFFF"/>
        </w:rPr>
      </w:pPr>
      <w:r w:rsidRPr="00676F48">
        <w:rPr>
          <w:rFonts w:ascii="Arial Narrow" w:hAnsi="Arial Narrow" w:cs="Tahoma"/>
          <w:noProof/>
          <w:color w:val="222222"/>
          <w:shd w:val="clear" w:color="auto" w:fill="FFFFFF"/>
        </w:rPr>
        <w:drawing>
          <wp:anchor distT="0" distB="0" distL="114300" distR="114300" simplePos="0" relativeHeight="251686912" behindDoc="1" locked="0" layoutInCell="1" allowOverlap="1" wp14:anchorId="02895B67" wp14:editId="34943C78">
            <wp:simplePos x="0" y="0"/>
            <wp:positionH relativeFrom="margin">
              <wp:posOffset>1328420</wp:posOffset>
            </wp:positionH>
            <wp:positionV relativeFrom="paragraph">
              <wp:posOffset>52070</wp:posOffset>
            </wp:positionV>
            <wp:extent cx="3168650" cy="2371725"/>
            <wp:effectExtent l="0" t="0" r="0" b="952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68650" cy="2371725"/>
                    </a:xfrm>
                    <a:prstGeom prst="rect">
                      <a:avLst/>
                    </a:prstGeom>
                  </pic:spPr>
                </pic:pic>
              </a:graphicData>
            </a:graphic>
            <wp14:sizeRelH relativeFrom="margin">
              <wp14:pctWidth>0</wp14:pctWidth>
            </wp14:sizeRelH>
            <wp14:sizeRelV relativeFrom="margin">
              <wp14:pctHeight>0</wp14:pctHeight>
            </wp14:sizeRelV>
          </wp:anchor>
        </w:drawing>
      </w:r>
    </w:p>
    <w:p w14:paraId="422220F5" w14:textId="5B660584" w:rsidR="00D4604A" w:rsidRPr="00676F48" w:rsidRDefault="00D4604A" w:rsidP="00871247">
      <w:pPr>
        <w:pStyle w:val="Textoindependiente"/>
        <w:jc w:val="both"/>
        <w:rPr>
          <w:rFonts w:ascii="Arial Narrow" w:hAnsi="Arial Narrow" w:cs="Tahoma"/>
          <w:color w:val="222222"/>
          <w:shd w:val="clear" w:color="auto" w:fill="FFFFFF"/>
        </w:rPr>
      </w:pPr>
    </w:p>
    <w:p w14:paraId="57CE2B0F" w14:textId="77777777" w:rsidR="00D4604A" w:rsidRPr="00676F48" w:rsidRDefault="00D4604A" w:rsidP="00871247">
      <w:pPr>
        <w:pStyle w:val="Textoindependiente"/>
        <w:jc w:val="both"/>
        <w:rPr>
          <w:rFonts w:ascii="Arial Narrow" w:hAnsi="Arial Narrow" w:cs="Tahoma"/>
          <w:color w:val="222222"/>
          <w:shd w:val="clear" w:color="auto" w:fill="FFFFFF"/>
        </w:rPr>
      </w:pPr>
    </w:p>
    <w:p w14:paraId="6BA900DE" w14:textId="77777777" w:rsidR="00D4604A" w:rsidRPr="00676F48" w:rsidRDefault="00D4604A" w:rsidP="00871247">
      <w:pPr>
        <w:pStyle w:val="Textoindependiente"/>
        <w:jc w:val="both"/>
        <w:rPr>
          <w:rFonts w:ascii="Arial Narrow" w:hAnsi="Arial Narrow" w:cs="Tahoma"/>
          <w:color w:val="222222"/>
          <w:shd w:val="clear" w:color="auto" w:fill="FFFFFF"/>
        </w:rPr>
      </w:pPr>
    </w:p>
    <w:p w14:paraId="23DF66E0" w14:textId="77777777" w:rsidR="00D4604A" w:rsidRPr="00676F48" w:rsidRDefault="00D4604A" w:rsidP="00871247">
      <w:pPr>
        <w:pStyle w:val="Textoindependiente"/>
        <w:jc w:val="both"/>
        <w:rPr>
          <w:rFonts w:ascii="Arial Narrow" w:hAnsi="Arial Narrow" w:cs="Tahoma"/>
          <w:color w:val="222222"/>
          <w:shd w:val="clear" w:color="auto" w:fill="FFFFFF"/>
        </w:rPr>
      </w:pPr>
    </w:p>
    <w:p w14:paraId="0EB1C560" w14:textId="77777777" w:rsidR="00D4604A" w:rsidRPr="00676F48" w:rsidRDefault="00D4604A" w:rsidP="00871247">
      <w:pPr>
        <w:pStyle w:val="Textoindependiente"/>
        <w:jc w:val="both"/>
        <w:rPr>
          <w:rFonts w:ascii="Arial Narrow" w:hAnsi="Arial Narrow" w:cs="Tahoma"/>
          <w:color w:val="222222"/>
          <w:shd w:val="clear" w:color="auto" w:fill="FFFFFF"/>
        </w:rPr>
      </w:pPr>
    </w:p>
    <w:p w14:paraId="3D2E4E60" w14:textId="77777777" w:rsidR="00D4604A" w:rsidRPr="00676F48" w:rsidRDefault="00D4604A" w:rsidP="00871247">
      <w:pPr>
        <w:pStyle w:val="Textoindependiente"/>
        <w:jc w:val="both"/>
        <w:rPr>
          <w:rFonts w:ascii="Arial Narrow" w:hAnsi="Arial Narrow" w:cs="Tahoma"/>
          <w:color w:val="222222"/>
          <w:shd w:val="clear" w:color="auto" w:fill="FFFFFF"/>
        </w:rPr>
      </w:pPr>
    </w:p>
    <w:p w14:paraId="75CA494A" w14:textId="77777777" w:rsidR="00AA000C" w:rsidRPr="00676F48" w:rsidRDefault="00AA000C" w:rsidP="00871247">
      <w:pPr>
        <w:pStyle w:val="Textoindependiente"/>
        <w:jc w:val="both"/>
        <w:rPr>
          <w:rFonts w:ascii="Arial Narrow" w:hAnsi="Arial Narrow" w:cs="Tahoma"/>
          <w:color w:val="222222"/>
          <w:shd w:val="clear" w:color="auto" w:fill="FFFFFF"/>
        </w:rPr>
      </w:pPr>
    </w:p>
    <w:p w14:paraId="4D74D1E2" w14:textId="77777777" w:rsidR="00AA000C" w:rsidRPr="00676F48" w:rsidRDefault="00AA000C" w:rsidP="00871247">
      <w:pPr>
        <w:pStyle w:val="Textoindependiente"/>
        <w:jc w:val="both"/>
        <w:rPr>
          <w:rFonts w:ascii="Arial Narrow" w:hAnsi="Arial Narrow" w:cs="Tahoma"/>
          <w:color w:val="222222"/>
          <w:shd w:val="clear" w:color="auto" w:fill="FFFFFF"/>
        </w:rPr>
      </w:pPr>
    </w:p>
    <w:p w14:paraId="6AA2E8D6" w14:textId="77777777" w:rsidR="00AA000C" w:rsidRPr="00676F48" w:rsidRDefault="00AA000C" w:rsidP="00871247">
      <w:pPr>
        <w:pStyle w:val="Textoindependiente"/>
        <w:jc w:val="both"/>
        <w:rPr>
          <w:rFonts w:ascii="Arial Narrow" w:hAnsi="Arial Narrow" w:cs="Tahoma"/>
          <w:color w:val="222222"/>
          <w:shd w:val="clear" w:color="auto" w:fill="FFFFFF"/>
        </w:rPr>
      </w:pPr>
    </w:p>
    <w:p w14:paraId="42B3A5AC" w14:textId="77777777" w:rsidR="00AA000C" w:rsidRPr="00676F48" w:rsidRDefault="00AA000C" w:rsidP="00871247">
      <w:pPr>
        <w:pStyle w:val="Textoindependiente"/>
        <w:jc w:val="both"/>
        <w:rPr>
          <w:rFonts w:ascii="Arial Narrow" w:hAnsi="Arial Narrow" w:cs="Tahoma"/>
          <w:color w:val="222222"/>
          <w:shd w:val="clear" w:color="auto" w:fill="FFFFFF"/>
        </w:rPr>
      </w:pPr>
    </w:p>
    <w:p w14:paraId="2EE310D6" w14:textId="77777777" w:rsidR="005D3F2E" w:rsidRPr="00676F48" w:rsidRDefault="005D3F2E" w:rsidP="00871247">
      <w:pPr>
        <w:pStyle w:val="Textoindependiente"/>
        <w:jc w:val="both"/>
        <w:rPr>
          <w:rFonts w:ascii="Arial Narrow" w:hAnsi="Arial Narrow" w:cs="Tahoma"/>
          <w:color w:val="222222"/>
          <w:shd w:val="clear" w:color="auto" w:fill="FFFFFF"/>
        </w:rPr>
      </w:pPr>
    </w:p>
    <w:p w14:paraId="2FA8B53A" w14:textId="77777777" w:rsidR="007159E1" w:rsidRPr="00676F48" w:rsidRDefault="007159E1" w:rsidP="00871247">
      <w:pPr>
        <w:pStyle w:val="Textoindependiente"/>
        <w:jc w:val="both"/>
        <w:rPr>
          <w:rFonts w:ascii="Arial Narrow" w:hAnsi="Arial Narrow" w:cs="Tahoma"/>
          <w:color w:val="222222"/>
          <w:shd w:val="clear" w:color="auto" w:fill="FFFFFF"/>
        </w:rPr>
      </w:pPr>
    </w:p>
    <w:p w14:paraId="191933BC" w14:textId="77777777" w:rsidR="005D3F2E" w:rsidRPr="00676F48" w:rsidRDefault="005D3F2E" w:rsidP="00871247">
      <w:pPr>
        <w:pStyle w:val="Textoindependiente"/>
        <w:jc w:val="both"/>
        <w:rPr>
          <w:rFonts w:ascii="Arial Narrow" w:hAnsi="Arial Narrow" w:cs="Tahoma"/>
          <w:color w:val="222222"/>
          <w:shd w:val="clear" w:color="auto" w:fill="FFFFFF"/>
        </w:rPr>
      </w:pPr>
    </w:p>
    <w:p w14:paraId="281ACF32" w14:textId="22ED6F06" w:rsidR="00D4604A" w:rsidRPr="00676F48" w:rsidRDefault="00D4604A" w:rsidP="0029538F">
      <w:pPr>
        <w:pStyle w:val="Textoindependiente"/>
        <w:rPr>
          <w:rFonts w:ascii="Arial Narrow" w:hAnsi="Arial Narrow" w:cs="Tahoma"/>
          <w:color w:val="222222"/>
          <w:shd w:val="clear" w:color="auto" w:fill="FFFFFF"/>
        </w:rPr>
      </w:pPr>
      <w:r w:rsidRPr="00676F48">
        <w:rPr>
          <w:rFonts w:ascii="Arial Narrow" w:hAnsi="Arial Narrow" w:cs="Tahoma"/>
          <w:color w:val="222222"/>
          <w:shd w:val="clear" w:color="auto" w:fill="FFFFFF"/>
        </w:rPr>
        <w:t>Ilustración2. Ciclo PHVA y la gestión de riesgos.</w:t>
      </w:r>
    </w:p>
    <w:p w14:paraId="7D3CB835" w14:textId="59FCBE61" w:rsidR="00D4604A" w:rsidRPr="00676F48" w:rsidRDefault="00D4604A" w:rsidP="00871247">
      <w:pPr>
        <w:pStyle w:val="Textoindependiente"/>
        <w:jc w:val="both"/>
        <w:rPr>
          <w:rFonts w:ascii="Arial Narrow" w:hAnsi="Arial Narrow" w:cs="Tahoma"/>
          <w:color w:val="222222"/>
          <w:shd w:val="clear" w:color="auto" w:fill="FFFFFF"/>
        </w:rPr>
      </w:pPr>
    </w:p>
    <w:p w14:paraId="50208493" w14:textId="77777777" w:rsidR="000248A9" w:rsidRPr="00676F48" w:rsidRDefault="000248A9" w:rsidP="00871247">
      <w:pPr>
        <w:pStyle w:val="Textoindependiente"/>
        <w:jc w:val="both"/>
        <w:rPr>
          <w:rFonts w:ascii="Arial Narrow" w:hAnsi="Arial Narrow" w:cs="Tahoma"/>
          <w:color w:val="222222"/>
          <w:shd w:val="clear" w:color="auto" w:fill="FFFFFF"/>
        </w:rPr>
      </w:pPr>
    </w:p>
    <w:p w14:paraId="3591A364" w14:textId="48A501A3" w:rsidR="00213B7B" w:rsidRPr="00676F48" w:rsidRDefault="00213B7B" w:rsidP="00871247">
      <w:pPr>
        <w:pStyle w:val="Textoindependiente"/>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La técnica de análisis de riesgo para activos de información nos permite desde un punto de vista orientado al negocio y sistémico en su naturaleza, comprender claramente los riesgos sobre los activos de información a los que puede estar expuesto la Empresa de Aseo de Bucaramanga S.A. E.S.P.</w:t>
      </w:r>
    </w:p>
    <w:p w14:paraId="634A294E" w14:textId="77777777" w:rsidR="00213B7B" w:rsidRPr="00676F48" w:rsidRDefault="00213B7B" w:rsidP="00871247">
      <w:pPr>
        <w:pStyle w:val="Textoindependiente"/>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Es recomendable contar con técnicas tradicionales para identificar los riesgos específicos asociados a los activos y complementar este proceso en la medida de lo posible con la identificación de puntos críticos de fallas, análisis de disponibilidad, análisis de vulnerabilidad, análisis de confiabilidad y árboles de falla. </w:t>
      </w:r>
    </w:p>
    <w:p w14:paraId="6803B476" w14:textId="77777777" w:rsidR="00213B7B" w:rsidRPr="00676F48" w:rsidRDefault="00213B7B" w:rsidP="00871247">
      <w:pPr>
        <w:pStyle w:val="Textoindependiente"/>
        <w:jc w:val="both"/>
        <w:rPr>
          <w:rFonts w:ascii="Arial Narrow" w:hAnsi="Arial Narrow" w:cs="Tahoma"/>
          <w:color w:val="222222"/>
          <w:shd w:val="clear" w:color="auto" w:fill="FFFFFF"/>
        </w:rPr>
      </w:pPr>
    </w:p>
    <w:p w14:paraId="4CA338DF" w14:textId="368CB8E6" w:rsidR="00B261B7" w:rsidRPr="00676F48" w:rsidRDefault="00BD4D7D" w:rsidP="00871247">
      <w:pPr>
        <w:pStyle w:val="Textoindependiente"/>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La Empresa de Aseo de Bucaramanga S.A. E.S.P.</w:t>
      </w:r>
      <w:r w:rsidR="00B261B7" w:rsidRPr="00676F48">
        <w:rPr>
          <w:rFonts w:ascii="Arial Narrow" w:hAnsi="Arial Narrow" w:cs="Tahoma"/>
          <w:color w:val="222222"/>
          <w:shd w:val="clear" w:color="auto" w:fill="FFFFFF"/>
        </w:rPr>
        <w:t>, se compromete a mantener una cultura de la gestión del riesgo asociados con la responsabilidad de diseñar, adoptar y promover las políticas, planes, programas y proyectos del sector TIC, regulando los riesgos de los procesos y proyectos luchando continuamente contra la corrupción, mediante mecanismos, sistemas y controles enfocados a la prevención y detección de hechos asociados a este fenómeno y fortaleciendo las medidas de control y la eficiencia a lo largo del ciclo de vida del proyecto para optimizar de manera continua y oportuna la respuesta a los riesgos además de los de seguridad y privacidad de la Información y Seguridad Digital de manera Integral.</w:t>
      </w:r>
    </w:p>
    <w:p w14:paraId="2CC9B401" w14:textId="77777777" w:rsidR="00B261B7" w:rsidRPr="00676F48" w:rsidRDefault="00B261B7" w:rsidP="00871247">
      <w:pPr>
        <w:pStyle w:val="Textoindependiente"/>
        <w:jc w:val="both"/>
        <w:rPr>
          <w:rFonts w:ascii="Arial Narrow" w:hAnsi="Arial Narrow" w:cs="Tahoma"/>
          <w:color w:val="222222"/>
          <w:shd w:val="clear" w:color="auto" w:fill="FFFFFF"/>
        </w:rPr>
      </w:pPr>
    </w:p>
    <w:p w14:paraId="07FC06D3" w14:textId="77777777" w:rsidR="00690855" w:rsidRPr="00676F48" w:rsidRDefault="00B261B7" w:rsidP="00871247">
      <w:pPr>
        <w:pStyle w:val="Textoindependiente"/>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Se deben tener en cuenta algunas de las siguientes opciones, las cuales pueden considerarse independientemente, interrelacionadas o en conjunto: </w:t>
      </w:r>
    </w:p>
    <w:p w14:paraId="5BCED8DE" w14:textId="77777777" w:rsidR="00690855" w:rsidRPr="00676F48" w:rsidRDefault="00690855" w:rsidP="00871247">
      <w:pPr>
        <w:pStyle w:val="Textoindependiente"/>
        <w:jc w:val="both"/>
        <w:rPr>
          <w:rFonts w:ascii="Arial Narrow" w:hAnsi="Arial Narrow" w:cs="Tahoma"/>
          <w:color w:val="222222"/>
          <w:shd w:val="clear" w:color="auto" w:fill="FFFFFF"/>
        </w:rPr>
      </w:pPr>
    </w:p>
    <w:p w14:paraId="1629672D" w14:textId="3BEAB6F9" w:rsidR="00B261B7" w:rsidRPr="00676F48" w:rsidRDefault="00B261B7" w:rsidP="00FE514E">
      <w:pPr>
        <w:pStyle w:val="Textoindependiente"/>
        <w:numPr>
          <w:ilvl w:val="4"/>
          <w:numId w:val="24"/>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Evitar: es eliminar la probabilidad de ocurrencia o disminuir totalmente el impacto, lo que requiere la eliminación de la actividad o fuente de riesgo, eliminar la exposición y su expresión máxima es dejar una actividad. Por ejemplo, para evitar perdida de documentación se prohíbe el ingreso a un área.</w:t>
      </w:r>
    </w:p>
    <w:p w14:paraId="4D67EFDB" w14:textId="77777777" w:rsidR="00B261B7" w:rsidRPr="00676F48" w:rsidRDefault="00B261B7" w:rsidP="00871247">
      <w:pPr>
        <w:pStyle w:val="Textoindependiente"/>
        <w:spacing w:before="7"/>
        <w:jc w:val="both"/>
        <w:rPr>
          <w:rFonts w:ascii="Arial Narrow" w:hAnsi="Arial Narrow" w:cs="Tahoma"/>
          <w:color w:val="222222"/>
          <w:shd w:val="clear" w:color="auto" w:fill="FFFFFF"/>
        </w:rPr>
      </w:pPr>
    </w:p>
    <w:p w14:paraId="27697B7A" w14:textId="665A7BCC" w:rsidR="00B261B7" w:rsidRPr="00676F48" w:rsidRDefault="00B261B7" w:rsidP="00FE514E">
      <w:pPr>
        <w:pStyle w:val="Textoindependiente"/>
        <w:numPr>
          <w:ilvl w:val="4"/>
          <w:numId w:val="24"/>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Prevenir: corresponde al área de planeación, esto es, planear estrategias conducentes a que el evento no ocurra o que disminuya su probabilidad. Un ejemplo de ello son las inspecciones el mantenimiento preventivo, las políticas de seguridad o las revisiones periódicas a los procesos</w:t>
      </w:r>
    </w:p>
    <w:p w14:paraId="14B2C5C6" w14:textId="77777777" w:rsidR="00B261B7" w:rsidRPr="00676F48" w:rsidRDefault="00B261B7" w:rsidP="00871247">
      <w:pPr>
        <w:pStyle w:val="Textoindependiente"/>
        <w:spacing w:before="7"/>
        <w:jc w:val="both"/>
        <w:rPr>
          <w:rFonts w:ascii="Arial Narrow" w:hAnsi="Arial Narrow" w:cs="Tahoma"/>
          <w:color w:val="222222"/>
          <w:shd w:val="clear" w:color="auto" w:fill="FFFFFF"/>
        </w:rPr>
      </w:pPr>
    </w:p>
    <w:p w14:paraId="2959F73A" w14:textId="1C2B462D" w:rsidR="00B261B7" w:rsidRPr="00676F48" w:rsidRDefault="00B261B7" w:rsidP="00FE514E">
      <w:pPr>
        <w:pStyle w:val="Textoindependiente"/>
        <w:numPr>
          <w:ilvl w:val="4"/>
          <w:numId w:val="24"/>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lastRenderedPageBreak/>
        <w:t>Reducir o mitigar: corresponde a la protección en el momento en que se presenta el riesgo se encuentra en esta categoría los planes de emergencia planes de continencia equipos de protección personal, ambiental, de acceso mantener copias de respaldo</w:t>
      </w:r>
    </w:p>
    <w:p w14:paraId="7B6E2BAE" w14:textId="77777777" w:rsidR="00B261B7" w:rsidRPr="00676F48" w:rsidRDefault="00B261B7" w:rsidP="00871247">
      <w:pPr>
        <w:pStyle w:val="Textoindependiente"/>
        <w:spacing w:before="7"/>
        <w:jc w:val="both"/>
        <w:rPr>
          <w:rFonts w:ascii="Arial Narrow" w:hAnsi="Arial Narrow" w:cs="Tahoma"/>
          <w:color w:val="222222"/>
          <w:shd w:val="clear" w:color="auto" w:fill="FFFFFF"/>
        </w:rPr>
      </w:pPr>
    </w:p>
    <w:p w14:paraId="4C8EBA94" w14:textId="51088A7E" w:rsidR="00B261B7" w:rsidRPr="00676F48" w:rsidRDefault="00B261B7" w:rsidP="00FE514E">
      <w:pPr>
        <w:pStyle w:val="Textoindependiente"/>
        <w:numPr>
          <w:ilvl w:val="4"/>
          <w:numId w:val="24"/>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Dispersar: es dividir una actividad en diferentes componentes operativos, de manera que las actividades no se concentren en un mismo sitio o bajo una sola responsabilidad. Este es el caso de los contratos de suministro de partes, la ubicación de nodos, plantas alternas, equipos paralelos, contratar obras por tramos</w:t>
      </w:r>
    </w:p>
    <w:p w14:paraId="1A98B016" w14:textId="77777777" w:rsidR="00B261B7" w:rsidRPr="00676F48" w:rsidRDefault="00B261B7" w:rsidP="00871247">
      <w:pPr>
        <w:pStyle w:val="Textoindependiente"/>
        <w:spacing w:before="7"/>
        <w:jc w:val="both"/>
        <w:rPr>
          <w:rFonts w:ascii="Arial Narrow" w:hAnsi="Arial Narrow" w:cs="Tahoma"/>
          <w:color w:val="222222"/>
          <w:shd w:val="clear" w:color="auto" w:fill="FFFFFF"/>
        </w:rPr>
      </w:pPr>
    </w:p>
    <w:p w14:paraId="5D1CE5C9" w14:textId="704356AB" w:rsidR="004356C0" w:rsidRPr="00676F48" w:rsidRDefault="00B261B7" w:rsidP="00FE514E">
      <w:pPr>
        <w:pStyle w:val="Textoindependiente"/>
        <w:numPr>
          <w:ilvl w:val="4"/>
          <w:numId w:val="24"/>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Compartir: es involucrar a un tercero para que responda en todo o en parte por el riesgo que genera una actividad. Dentro de los mecanismos de transferencia se encuentran los siguientes: contratos de seguro, transferencia explicita por medio de cláusulas contractuales, derivados financieros.</w:t>
      </w:r>
    </w:p>
    <w:p w14:paraId="4CFF69AC" w14:textId="77777777" w:rsidR="004356C0" w:rsidRPr="00676F48" w:rsidRDefault="004356C0" w:rsidP="00871247">
      <w:pPr>
        <w:jc w:val="both"/>
        <w:rPr>
          <w:rFonts w:ascii="Arial Narrow" w:hAnsi="Arial Narrow" w:cs="Tahoma"/>
          <w:color w:val="222222"/>
          <w:shd w:val="clear" w:color="auto" w:fill="FFFFFF"/>
        </w:rPr>
      </w:pPr>
    </w:p>
    <w:p w14:paraId="0E4BAE85" w14:textId="0E9B5ABF" w:rsidR="00B261B7" w:rsidRPr="00676F48" w:rsidRDefault="00B261B7" w:rsidP="00FE514E">
      <w:pPr>
        <w:pStyle w:val="Textoindependiente"/>
        <w:numPr>
          <w:ilvl w:val="4"/>
          <w:numId w:val="24"/>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Los riesgos detectados deberán ser analizados de tal forma que se pueda determinar cuál va a ser su tratamiento. Así mismo, teniendo en cuenta lo expuesto en la Guía de Gestión de Riesgos de Seguridad y Privacidad de la Información (MinTIC:2016)1, las “(…) no se debe olvidar que dentro del análisis de los controles se debe tener en cuenta al dueño del riesgo (dueño del proceso), ya que la definición de los controles es el resultado de los análisis realizados a través del seguimiento y aplicación de los pasos descritos anteriormente en el tratamiento del riesgo y los cuales deben tener el concurso de todos los interesados”(…).</w:t>
      </w:r>
    </w:p>
    <w:p w14:paraId="36C22FF5" w14:textId="77777777" w:rsidR="00B261B7" w:rsidRPr="00676F48" w:rsidRDefault="00B261B7" w:rsidP="00871247">
      <w:pPr>
        <w:jc w:val="both"/>
        <w:rPr>
          <w:rFonts w:ascii="Arial Narrow" w:hAnsi="Arial Narrow" w:cs="Tahoma"/>
          <w:color w:val="222222"/>
          <w:shd w:val="clear" w:color="auto" w:fill="FFFFFF"/>
        </w:rPr>
      </w:pPr>
    </w:p>
    <w:p w14:paraId="4A92EFE4" w14:textId="6B994F20" w:rsidR="00B261B7" w:rsidRPr="00676F48" w:rsidRDefault="00B261B7" w:rsidP="00FE514E">
      <w:pPr>
        <w:pStyle w:val="Prrafodelista"/>
        <w:numPr>
          <w:ilvl w:val="2"/>
          <w:numId w:val="24"/>
        </w:numPr>
        <w:ind w:left="426"/>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METODOLOGÍA</w:t>
      </w:r>
    </w:p>
    <w:p w14:paraId="76EBE89D" w14:textId="77777777" w:rsidR="00690855" w:rsidRPr="00676F48" w:rsidRDefault="00690855" w:rsidP="00871247">
      <w:pPr>
        <w:pStyle w:val="Prrafodelista"/>
        <w:ind w:left="1440" w:firstLine="0"/>
        <w:jc w:val="both"/>
        <w:rPr>
          <w:rFonts w:ascii="Arial Narrow" w:hAnsi="Arial Narrow" w:cs="Tahoma"/>
          <w:color w:val="222222"/>
          <w:shd w:val="clear" w:color="auto" w:fill="FFFFFF"/>
        </w:rPr>
      </w:pPr>
    </w:p>
    <w:p w14:paraId="3EB72A5D" w14:textId="486E8BE4" w:rsidR="004356C0" w:rsidRPr="00676F48" w:rsidRDefault="00B261B7"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El Plan de Tratamiento de Riesgos contempla la definición de las actividades a desarrollar en aras de mitigar los riesgos sobre los activos, estas actividades se estructuraron de la siguiente manera, siguiendo las recomendaciones de la Guía de </w:t>
      </w:r>
      <w:r w:rsidR="003255D0" w:rsidRPr="00676F48">
        <w:rPr>
          <w:rFonts w:ascii="Arial Narrow" w:hAnsi="Arial Narrow" w:cs="Tahoma"/>
          <w:color w:val="222222"/>
          <w:shd w:val="clear" w:color="auto" w:fill="FFFFFF"/>
        </w:rPr>
        <w:t>g</w:t>
      </w:r>
      <w:r w:rsidRPr="00676F48">
        <w:rPr>
          <w:rFonts w:ascii="Arial Narrow" w:hAnsi="Arial Narrow" w:cs="Tahoma"/>
          <w:color w:val="222222"/>
          <w:shd w:val="clear" w:color="auto" w:fill="FFFFFF"/>
        </w:rPr>
        <w:t>estión de Riesgos de Seguridad y Privacidad de la Información (MinTIC):</w:t>
      </w:r>
    </w:p>
    <w:p w14:paraId="13E1039C" w14:textId="79DF3C7D" w:rsidR="004356C0" w:rsidRPr="00676F48" w:rsidRDefault="004356C0" w:rsidP="00871247">
      <w:pPr>
        <w:pStyle w:val="Textoindependiente"/>
        <w:spacing w:before="8"/>
        <w:jc w:val="both"/>
        <w:rPr>
          <w:rFonts w:ascii="Arial Narrow" w:hAnsi="Arial Narrow" w:cs="Tahoma"/>
          <w:color w:val="222222"/>
          <w:shd w:val="clear" w:color="auto" w:fill="FFFFFF"/>
        </w:rPr>
      </w:pPr>
    </w:p>
    <w:p w14:paraId="2110CF18" w14:textId="77777777" w:rsidR="00FE514E" w:rsidRPr="00676F48" w:rsidRDefault="00FE514E" w:rsidP="00871247">
      <w:pPr>
        <w:pStyle w:val="Textoindependiente"/>
        <w:spacing w:before="8"/>
        <w:jc w:val="both"/>
        <w:rPr>
          <w:rFonts w:ascii="Arial Narrow" w:hAnsi="Arial Narrow" w:cs="Tahoma"/>
          <w:color w:val="222222"/>
          <w:shd w:val="clear" w:color="auto" w:fill="FFFFFF"/>
        </w:rPr>
      </w:pPr>
    </w:p>
    <w:tbl>
      <w:tblPr>
        <w:tblStyle w:val="Tablaconcuadrculaclara"/>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429"/>
        <w:gridCol w:w="2541"/>
        <w:gridCol w:w="2037"/>
        <w:gridCol w:w="1119"/>
        <w:gridCol w:w="1119"/>
      </w:tblGrid>
      <w:tr w:rsidR="005D3F2E" w:rsidRPr="00676F48" w14:paraId="08C9B747" w14:textId="77777777" w:rsidTr="00A52E0D">
        <w:trPr>
          <w:trHeight w:val="147"/>
        </w:trPr>
        <w:tc>
          <w:tcPr>
            <w:tcW w:w="1123" w:type="dxa"/>
            <w:shd w:val="clear" w:color="auto" w:fill="auto"/>
            <w:noWrap/>
            <w:vAlign w:val="center"/>
            <w:hideMark/>
          </w:tcPr>
          <w:p w14:paraId="631D5B6C" w14:textId="3D9C10FA" w:rsidR="0038623E" w:rsidRPr="00676F48" w:rsidRDefault="0038623E" w:rsidP="00FE514E">
            <w:pPr>
              <w:widowControl/>
              <w:autoSpaceDE/>
              <w:autoSpaceDN/>
              <w:jc w:val="center"/>
              <w:rPr>
                <w:rFonts w:ascii="Arial Narrow" w:hAnsi="Arial Narrow" w:cs="Tahoma"/>
                <w:color w:val="222222"/>
                <w:shd w:val="clear" w:color="auto" w:fill="FFFFFF"/>
              </w:rPr>
            </w:pPr>
            <w:bookmarkStart w:id="0" w:name="_bookmark6"/>
            <w:bookmarkEnd w:id="0"/>
            <w:r w:rsidRPr="00676F48">
              <w:rPr>
                <w:rFonts w:ascii="Arial Narrow" w:hAnsi="Arial Narrow" w:cs="Tahoma"/>
                <w:color w:val="222222"/>
                <w:shd w:val="clear" w:color="auto" w:fill="FFFFFF"/>
              </w:rPr>
              <w:t>GESTION</w:t>
            </w:r>
          </w:p>
        </w:tc>
        <w:tc>
          <w:tcPr>
            <w:tcW w:w="1429" w:type="dxa"/>
            <w:shd w:val="clear" w:color="auto" w:fill="auto"/>
            <w:noWrap/>
            <w:vAlign w:val="center"/>
            <w:hideMark/>
          </w:tcPr>
          <w:p w14:paraId="78491A52" w14:textId="70C927D6" w:rsidR="0038623E" w:rsidRPr="00676F48" w:rsidRDefault="00807E08" w:rsidP="00FE514E">
            <w:pPr>
              <w:widowControl/>
              <w:autoSpaceDE/>
              <w:autoSpaceDN/>
              <w:jc w:val="center"/>
              <w:rPr>
                <w:rFonts w:ascii="Arial Narrow" w:hAnsi="Arial Narrow" w:cs="Tahoma"/>
                <w:color w:val="222222"/>
                <w:shd w:val="clear" w:color="auto" w:fill="FFFFFF"/>
              </w:rPr>
            </w:pPr>
            <w:r w:rsidRPr="00676F48">
              <w:rPr>
                <w:rFonts w:ascii="Arial Narrow" w:hAnsi="Arial Narrow" w:cs="Tahoma"/>
                <w:color w:val="222222"/>
                <w:shd w:val="clear" w:color="auto" w:fill="FFFFFF"/>
              </w:rPr>
              <w:t>MEDIDA</w:t>
            </w:r>
          </w:p>
        </w:tc>
        <w:tc>
          <w:tcPr>
            <w:tcW w:w="2541" w:type="dxa"/>
            <w:shd w:val="clear" w:color="auto" w:fill="auto"/>
            <w:noWrap/>
            <w:vAlign w:val="center"/>
            <w:hideMark/>
          </w:tcPr>
          <w:p w14:paraId="2783B5B3" w14:textId="77777777" w:rsidR="0038623E" w:rsidRPr="00676F48" w:rsidRDefault="0038623E" w:rsidP="00FE514E">
            <w:pPr>
              <w:widowControl/>
              <w:autoSpaceDE/>
              <w:autoSpaceDN/>
              <w:jc w:val="center"/>
              <w:rPr>
                <w:rFonts w:ascii="Arial Narrow" w:hAnsi="Arial Narrow" w:cs="Tahoma"/>
                <w:color w:val="222222"/>
                <w:shd w:val="clear" w:color="auto" w:fill="FFFFFF"/>
              </w:rPr>
            </w:pPr>
            <w:r w:rsidRPr="00676F48">
              <w:rPr>
                <w:rFonts w:ascii="Arial Narrow" w:hAnsi="Arial Narrow" w:cs="Tahoma"/>
                <w:color w:val="222222"/>
                <w:shd w:val="clear" w:color="auto" w:fill="FFFFFF"/>
              </w:rPr>
              <w:t>TAREA</w:t>
            </w:r>
          </w:p>
        </w:tc>
        <w:tc>
          <w:tcPr>
            <w:tcW w:w="2037" w:type="dxa"/>
            <w:shd w:val="clear" w:color="auto" w:fill="auto"/>
            <w:noWrap/>
            <w:vAlign w:val="center"/>
            <w:hideMark/>
          </w:tcPr>
          <w:p w14:paraId="02DE5BE3" w14:textId="77777777" w:rsidR="0038623E" w:rsidRPr="00676F48" w:rsidRDefault="0038623E" w:rsidP="00FE514E">
            <w:pPr>
              <w:widowControl/>
              <w:autoSpaceDE/>
              <w:autoSpaceDN/>
              <w:jc w:val="center"/>
              <w:rPr>
                <w:rFonts w:ascii="Arial Narrow" w:hAnsi="Arial Narrow" w:cs="Tahoma"/>
                <w:color w:val="222222"/>
                <w:shd w:val="clear" w:color="auto" w:fill="FFFFFF"/>
              </w:rPr>
            </w:pPr>
            <w:r w:rsidRPr="00676F48">
              <w:rPr>
                <w:rFonts w:ascii="Arial Narrow" w:hAnsi="Arial Narrow" w:cs="Tahoma"/>
                <w:color w:val="222222"/>
                <w:shd w:val="clear" w:color="auto" w:fill="FFFFFF"/>
              </w:rPr>
              <w:t>RESPONSABLE</w:t>
            </w:r>
          </w:p>
        </w:tc>
        <w:tc>
          <w:tcPr>
            <w:tcW w:w="1037" w:type="dxa"/>
            <w:shd w:val="clear" w:color="auto" w:fill="auto"/>
            <w:noWrap/>
            <w:vAlign w:val="center"/>
            <w:hideMark/>
          </w:tcPr>
          <w:p w14:paraId="2777CE5C" w14:textId="77777777" w:rsidR="0038623E" w:rsidRPr="00676F48" w:rsidRDefault="0038623E" w:rsidP="00FE514E">
            <w:pPr>
              <w:widowControl/>
              <w:autoSpaceDE/>
              <w:autoSpaceDN/>
              <w:jc w:val="center"/>
              <w:rPr>
                <w:rFonts w:ascii="Arial Narrow" w:hAnsi="Arial Narrow" w:cs="Tahoma"/>
                <w:color w:val="222222"/>
                <w:shd w:val="clear" w:color="auto" w:fill="FFFFFF"/>
              </w:rPr>
            </w:pPr>
            <w:r w:rsidRPr="00676F48">
              <w:rPr>
                <w:rFonts w:ascii="Arial Narrow" w:hAnsi="Arial Narrow" w:cs="Tahoma"/>
                <w:color w:val="222222"/>
                <w:shd w:val="clear" w:color="auto" w:fill="FFFFFF"/>
              </w:rPr>
              <w:t>FECHA DE INICIO</w:t>
            </w:r>
          </w:p>
        </w:tc>
        <w:tc>
          <w:tcPr>
            <w:tcW w:w="1047" w:type="dxa"/>
            <w:shd w:val="clear" w:color="auto" w:fill="auto"/>
            <w:noWrap/>
            <w:vAlign w:val="center"/>
            <w:hideMark/>
          </w:tcPr>
          <w:p w14:paraId="3A34706C" w14:textId="77777777" w:rsidR="0038623E" w:rsidRPr="00676F48" w:rsidRDefault="0038623E" w:rsidP="00FE514E">
            <w:pPr>
              <w:widowControl/>
              <w:autoSpaceDE/>
              <w:autoSpaceDN/>
              <w:jc w:val="center"/>
              <w:rPr>
                <w:rFonts w:ascii="Arial Narrow" w:hAnsi="Arial Narrow" w:cs="Tahoma"/>
                <w:color w:val="222222"/>
                <w:shd w:val="clear" w:color="auto" w:fill="FFFFFF"/>
              </w:rPr>
            </w:pPr>
            <w:r w:rsidRPr="00676F48">
              <w:rPr>
                <w:rFonts w:ascii="Arial Narrow" w:hAnsi="Arial Narrow" w:cs="Tahoma"/>
                <w:color w:val="222222"/>
                <w:shd w:val="clear" w:color="auto" w:fill="FFFFFF"/>
              </w:rPr>
              <w:t>FECHA DE FIN</w:t>
            </w:r>
          </w:p>
        </w:tc>
      </w:tr>
      <w:tr w:rsidR="00762A98" w:rsidRPr="00676F48" w14:paraId="5DA102E2" w14:textId="77777777" w:rsidTr="00504D00">
        <w:trPr>
          <w:trHeight w:val="424"/>
        </w:trPr>
        <w:tc>
          <w:tcPr>
            <w:tcW w:w="1123" w:type="dxa"/>
            <w:vMerge w:val="restart"/>
            <w:shd w:val="clear" w:color="auto" w:fill="auto"/>
            <w:noWrap/>
            <w:vAlign w:val="center"/>
            <w:hideMark/>
          </w:tcPr>
          <w:p w14:paraId="3D88E2AE" w14:textId="33EADE00" w:rsidR="0038623E" w:rsidRPr="00676F48" w:rsidRDefault="009B213A"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Gestión</w:t>
            </w:r>
            <w:r w:rsidR="0038623E" w:rsidRPr="00676F48">
              <w:rPr>
                <w:rFonts w:ascii="Arial Narrow" w:hAnsi="Arial Narrow" w:cs="Tahoma"/>
                <w:color w:val="222222"/>
                <w:shd w:val="clear" w:color="auto" w:fill="FFFFFF"/>
              </w:rPr>
              <w:t xml:space="preserve"> de Riesgos</w:t>
            </w:r>
          </w:p>
        </w:tc>
        <w:tc>
          <w:tcPr>
            <w:tcW w:w="1429" w:type="dxa"/>
            <w:shd w:val="clear" w:color="auto" w:fill="auto"/>
            <w:vAlign w:val="center"/>
            <w:hideMark/>
          </w:tcPr>
          <w:p w14:paraId="476CF66A" w14:textId="2308A505" w:rsidR="0038623E" w:rsidRPr="00676F48" w:rsidRDefault="009B213A"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Actualización</w:t>
            </w:r>
            <w:r w:rsidR="0038623E" w:rsidRPr="00676F48">
              <w:rPr>
                <w:rFonts w:ascii="Arial Narrow" w:hAnsi="Arial Narrow" w:cs="Tahoma"/>
                <w:color w:val="222222"/>
                <w:shd w:val="clear" w:color="auto" w:fill="FFFFFF"/>
              </w:rPr>
              <w:t xml:space="preserve"> mapa de riesgos</w:t>
            </w:r>
          </w:p>
        </w:tc>
        <w:tc>
          <w:tcPr>
            <w:tcW w:w="2541" w:type="dxa"/>
            <w:shd w:val="clear" w:color="auto" w:fill="auto"/>
            <w:vAlign w:val="center"/>
            <w:hideMark/>
          </w:tcPr>
          <w:p w14:paraId="3A362C1B" w14:textId="425C8C99" w:rsidR="0038623E" w:rsidRPr="00676F48" w:rsidRDefault="009B213A"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Revisión</w:t>
            </w:r>
            <w:r w:rsidR="0038623E" w:rsidRPr="00676F48">
              <w:rPr>
                <w:rFonts w:ascii="Arial Narrow" w:hAnsi="Arial Narrow" w:cs="Tahoma"/>
                <w:color w:val="222222"/>
                <w:shd w:val="clear" w:color="auto" w:fill="FFFFFF"/>
              </w:rPr>
              <w:t xml:space="preserve"> </w:t>
            </w:r>
            <w:r w:rsidR="00AE1CB3" w:rsidRPr="00676F48">
              <w:rPr>
                <w:rFonts w:ascii="Arial Narrow" w:hAnsi="Arial Narrow" w:cs="Tahoma"/>
                <w:color w:val="222222"/>
                <w:shd w:val="clear" w:color="auto" w:fill="FFFFFF"/>
              </w:rPr>
              <w:t>y actualización de mapa de riesgos en caso de ser necesario</w:t>
            </w:r>
            <w:r w:rsidR="00C224B4" w:rsidRPr="00676F48">
              <w:rPr>
                <w:rFonts w:ascii="Arial Narrow" w:hAnsi="Arial Narrow" w:cs="Tahoma"/>
                <w:color w:val="222222"/>
                <w:shd w:val="clear" w:color="auto" w:fill="FFFFFF"/>
              </w:rPr>
              <w:t xml:space="preserve">, tener en cuenta Anexo </w:t>
            </w:r>
            <w:r w:rsidR="00504D00" w:rsidRPr="00676F48">
              <w:rPr>
                <w:rFonts w:ascii="Arial Narrow" w:hAnsi="Arial Narrow" w:cs="Tahoma"/>
                <w:color w:val="222222"/>
                <w:shd w:val="clear" w:color="auto" w:fill="FFFFFF"/>
              </w:rPr>
              <w:t>A, ISO</w:t>
            </w:r>
            <w:r w:rsidR="00C224B4" w:rsidRPr="00676F48">
              <w:rPr>
                <w:rFonts w:ascii="Arial Narrow" w:hAnsi="Arial Narrow" w:cs="Tahoma"/>
                <w:color w:val="222222"/>
                <w:shd w:val="clear" w:color="auto" w:fill="FFFFFF"/>
              </w:rPr>
              <w:t>27001.</w:t>
            </w:r>
          </w:p>
        </w:tc>
        <w:tc>
          <w:tcPr>
            <w:tcW w:w="2037" w:type="dxa"/>
            <w:shd w:val="clear" w:color="auto" w:fill="auto"/>
            <w:vAlign w:val="center"/>
            <w:hideMark/>
          </w:tcPr>
          <w:p w14:paraId="0C9922CC" w14:textId="77777777" w:rsidR="0038623E" w:rsidRPr="00676F48" w:rsidRDefault="0038623E"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Profesionales Sistemas.</w:t>
            </w:r>
          </w:p>
          <w:p w14:paraId="4B46DB5A" w14:textId="02AEAC9C" w:rsidR="00AE1CB3" w:rsidRPr="00676F48" w:rsidRDefault="00AE1CB3"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Profesional Calidad</w:t>
            </w:r>
          </w:p>
        </w:tc>
        <w:tc>
          <w:tcPr>
            <w:tcW w:w="1037" w:type="dxa"/>
            <w:shd w:val="clear" w:color="auto" w:fill="auto"/>
            <w:noWrap/>
            <w:vAlign w:val="center"/>
            <w:hideMark/>
          </w:tcPr>
          <w:p w14:paraId="7859F9D6" w14:textId="64AC2530" w:rsidR="0038623E" w:rsidRPr="00676F48" w:rsidRDefault="00F90537"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22</w:t>
            </w:r>
            <w:r w:rsidR="0038623E" w:rsidRPr="00676F48">
              <w:rPr>
                <w:rFonts w:ascii="Arial Narrow" w:hAnsi="Arial Narrow" w:cs="Tahoma"/>
                <w:color w:val="222222"/>
                <w:shd w:val="clear" w:color="auto" w:fill="FFFFFF"/>
              </w:rPr>
              <w:t>/0</w:t>
            </w:r>
            <w:r w:rsidR="006C7E18">
              <w:rPr>
                <w:rFonts w:ascii="Arial Narrow" w:hAnsi="Arial Narrow" w:cs="Tahoma"/>
                <w:color w:val="222222"/>
                <w:shd w:val="clear" w:color="auto" w:fill="FFFFFF"/>
              </w:rPr>
              <w:t>1</w:t>
            </w:r>
            <w:r w:rsidR="0038623E" w:rsidRPr="00676F48">
              <w:rPr>
                <w:rFonts w:ascii="Arial Narrow" w:hAnsi="Arial Narrow" w:cs="Tahoma"/>
                <w:color w:val="222222"/>
                <w:shd w:val="clear" w:color="auto" w:fill="FFFFFF"/>
              </w:rPr>
              <w:t>/202</w:t>
            </w:r>
            <w:r w:rsidR="00C4097A">
              <w:rPr>
                <w:rFonts w:ascii="Arial Narrow" w:hAnsi="Arial Narrow" w:cs="Tahoma"/>
                <w:color w:val="222222"/>
                <w:shd w:val="clear" w:color="auto" w:fill="FFFFFF"/>
              </w:rPr>
              <w:t>5</w:t>
            </w:r>
          </w:p>
        </w:tc>
        <w:tc>
          <w:tcPr>
            <w:tcW w:w="1047" w:type="dxa"/>
            <w:shd w:val="clear" w:color="auto" w:fill="auto"/>
            <w:noWrap/>
            <w:vAlign w:val="center"/>
            <w:hideMark/>
          </w:tcPr>
          <w:p w14:paraId="2ED28765" w14:textId="7007BFAB" w:rsidR="0038623E" w:rsidRPr="00676F48" w:rsidRDefault="00AE1CB3"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31</w:t>
            </w:r>
            <w:r w:rsidR="0038623E" w:rsidRPr="00676F48">
              <w:rPr>
                <w:rFonts w:ascii="Arial Narrow" w:hAnsi="Arial Narrow" w:cs="Tahoma"/>
                <w:color w:val="222222"/>
                <w:shd w:val="clear" w:color="auto" w:fill="FFFFFF"/>
              </w:rPr>
              <w:t>/01/202</w:t>
            </w:r>
            <w:r w:rsidRPr="00676F48">
              <w:rPr>
                <w:rFonts w:ascii="Arial Narrow" w:hAnsi="Arial Narrow" w:cs="Tahoma"/>
                <w:color w:val="222222"/>
                <w:shd w:val="clear" w:color="auto" w:fill="FFFFFF"/>
              </w:rPr>
              <w:t>4</w:t>
            </w:r>
          </w:p>
        </w:tc>
      </w:tr>
      <w:tr w:rsidR="00762A98" w:rsidRPr="00676F48" w14:paraId="17ACE255" w14:textId="77777777" w:rsidTr="00504D00">
        <w:trPr>
          <w:trHeight w:val="283"/>
        </w:trPr>
        <w:tc>
          <w:tcPr>
            <w:tcW w:w="1123" w:type="dxa"/>
            <w:vMerge/>
            <w:shd w:val="clear" w:color="auto" w:fill="auto"/>
            <w:vAlign w:val="center"/>
            <w:hideMark/>
          </w:tcPr>
          <w:p w14:paraId="04F8861A" w14:textId="77777777" w:rsidR="0038623E" w:rsidRPr="00676F48" w:rsidRDefault="0038623E" w:rsidP="00FE514E">
            <w:pPr>
              <w:widowControl/>
              <w:autoSpaceDE/>
              <w:autoSpaceDN/>
              <w:jc w:val="both"/>
              <w:rPr>
                <w:rFonts w:ascii="Arial Narrow" w:hAnsi="Arial Narrow" w:cs="Tahoma"/>
                <w:color w:val="222222"/>
                <w:shd w:val="clear" w:color="auto" w:fill="FFFFFF"/>
              </w:rPr>
            </w:pPr>
          </w:p>
        </w:tc>
        <w:tc>
          <w:tcPr>
            <w:tcW w:w="1429" w:type="dxa"/>
            <w:shd w:val="clear" w:color="auto" w:fill="auto"/>
            <w:vAlign w:val="center"/>
            <w:hideMark/>
          </w:tcPr>
          <w:p w14:paraId="4D3D396F" w14:textId="42E218DE" w:rsidR="0038623E" w:rsidRPr="00676F48" w:rsidRDefault="009B213A"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Sensibilización</w:t>
            </w:r>
          </w:p>
        </w:tc>
        <w:tc>
          <w:tcPr>
            <w:tcW w:w="2541" w:type="dxa"/>
            <w:shd w:val="clear" w:color="auto" w:fill="auto"/>
            <w:vAlign w:val="center"/>
            <w:hideMark/>
          </w:tcPr>
          <w:p w14:paraId="40D134AF" w14:textId="233AE08A" w:rsidR="0038623E" w:rsidRPr="00676F48" w:rsidRDefault="009B213A"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Socialización</w:t>
            </w:r>
            <w:r w:rsidR="00AE1CB3" w:rsidRPr="00676F48">
              <w:rPr>
                <w:rFonts w:ascii="Arial Narrow" w:hAnsi="Arial Narrow" w:cs="Tahoma"/>
                <w:color w:val="222222"/>
                <w:shd w:val="clear" w:color="auto" w:fill="FFFFFF"/>
              </w:rPr>
              <w:t xml:space="preserve"> </w:t>
            </w:r>
            <w:r w:rsidR="0038623E" w:rsidRPr="00676F48">
              <w:rPr>
                <w:rFonts w:ascii="Arial Narrow" w:hAnsi="Arial Narrow" w:cs="Tahoma"/>
                <w:color w:val="222222"/>
                <w:shd w:val="clear" w:color="auto" w:fill="FFFFFF"/>
              </w:rPr>
              <w:t xml:space="preserve">Plan de </w:t>
            </w:r>
            <w:r w:rsidR="00F90537" w:rsidRPr="00676F48">
              <w:rPr>
                <w:rFonts w:ascii="Arial Narrow" w:hAnsi="Arial Narrow" w:cs="Tahoma"/>
                <w:color w:val="222222"/>
                <w:shd w:val="clear" w:color="auto" w:fill="FFFFFF"/>
              </w:rPr>
              <w:t xml:space="preserve">Tratamiento de riesgos de </w:t>
            </w:r>
            <w:r w:rsidR="0038623E" w:rsidRPr="00676F48">
              <w:rPr>
                <w:rFonts w:ascii="Arial Narrow" w:hAnsi="Arial Narrow" w:cs="Tahoma"/>
                <w:color w:val="222222"/>
                <w:shd w:val="clear" w:color="auto" w:fill="FFFFFF"/>
              </w:rPr>
              <w:t>seguridad</w:t>
            </w:r>
            <w:r w:rsidR="00F90537" w:rsidRPr="00676F48">
              <w:rPr>
                <w:rFonts w:ascii="Arial Narrow" w:hAnsi="Arial Narrow" w:cs="Tahoma"/>
                <w:color w:val="222222"/>
                <w:shd w:val="clear" w:color="auto" w:fill="FFFFFF"/>
              </w:rPr>
              <w:t xml:space="preserve"> de la información</w:t>
            </w:r>
            <w:r w:rsidR="0038623E" w:rsidRPr="00676F48">
              <w:rPr>
                <w:rFonts w:ascii="Arial Narrow" w:hAnsi="Arial Narrow" w:cs="Tahoma"/>
                <w:color w:val="222222"/>
                <w:shd w:val="clear" w:color="auto" w:fill="FFFFFF"/>
              </w:rPr>
              <w:t>.</w:t>
            </w:r>
          </w:p>
        </w:tc>
        <w:tc>
          <w:tcPr>
            <w:tcW w:w="2037" w:type="dxa"/>
            <w:shd w:val="clear" w:color="auto" w:fill="auto"/>
            <w:vAlign w:val="center"/>
            <w:hideMark/>
          </w:tcPr>
          <w:p w14:paraId="34DF03DA" w14:textId="3CFDF01F" w:rsidR="0038623E" w:rsidRPr="00676F48" w:rsidRDefault="0038623E"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 Profesionales Sistemas.</w:t>
            </w:r>
          </w:p>
        </w:tc>
        <w:tc>
          <w:tcPr>
            <w:tcW w:w="1037" w:type="dxa"/>
            <w:shd w:val="clear" w:color="auto" w:fill="auto"/>
            <w:noWrap/>
            <w:vAlign w:val="center"/>
            <w:hideMark/>
          </w:tcPr>
          <w:p w14:paraId="6AA399B6" w14:textId="29F130A7" w:rsidR="0038623E" w:rsidRPr="00676F48" w:rsidRDefault="00F90537"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31</w:t>
            </w:r>
            <w:r w:rsidR="0038623E" w:rsidRPr="00676F48">
              <w:rPr>
                <w:rFonts w:ascii="Arial Narrow" w:hAnsi="Arial Narrow" w:cs="Tahoma"/>
                <w:color w:val="222222"/>
                <w:shd w:val="clear" w:color="auto" w:fill="FFFFFF"/>
              </w:rPr>
              <w:t>/0</w:t>
            </w:r>
            <w:r w:rsidRPr="00676F48">
              <w:rPr>
                <w:rFonts w:ascii="Arial Narrow" w:hAnsi="Arial Narrow" w:cs="Tahoma"/>
                <w:color w:val="222222"/>
                <w:shd w:val="clear" w:color="auto" w:fill="FFFFFF"/>
              </w:rPr>
              <w:t>1</w:t>
            </w:r>
            <w:r w:rsidR="0038623E" w:rsidRPr="00676F48">
              <w:rPr>
                <w:rFonts w:ascii="Arial Narrow" w:hAnsi="Arial Narrow" w:cs="Tahoma"/>
                <w:color w:val="222222"/>
                <w:shd w:val="clear" w:color="auto" w:fill="FFFFFF"/>
              </w:rPr>
              <w:t>/202</w:t>
            </w:r>
            <w:r w:rsidR="00C4097A">
              <w:rPr>
                <w:rFonts w:ascii="Arial Narrow" w:hAnsi="Arial Narrow" w:cs="Tahoma"/>
                <w:color w:val="222222"/>
                <w:shd w:val="clear" w:color="auto" w:fill="FFFFFF"/>
              </w:rPr>
              <w:t>5</w:t>
            </w:r>
          </w:p>
        </w:tc>
        <w:tc>
          <w:tcPr>
            <w:tcW w:w="1047" w:type="dxa"/>
            <w:shd w:val="clear" w:color="auto" w:fill="auto"/>
            <w:noWrap/>
            <w:vAlign w:val="center"/>
            <w:hideMark/>
          </w:tcPr>
          <w:p w14:paraId="214CBAF4" w14:textId="6613DB58" w:rsidR="0038623E" w:rsidRPr="00676F48" w:rsidRDefault="00F90537"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3</w:t>
            </w:r>
            <w:r w:rsidR="0038623E" w:rsidRPr="00676F48">
              <w:rPr>
                <w:rFonts w:ascii="Arial Narrow" w:hAnsi="Arial Narrow" w:cs="Tahoma"/>
                <w:color w:val="222222"/>
                <w:shd w:val="clear" w:color="auto" w:fill="FFFFFF"/>
              </w:rPr>
              <w:t>1/0</w:t>
            </w:r>
            <w:r w:rsidRPr="00676F48">
              <w:rPr>
                <w:rFonts w:ascii="Arial Narrow" w:hAnsi="Arial Narrow" w:cs="Tahoma"/>
                <w:color w:val="222222"/>
                <w:shd w:val="clear" w:color="auto" w:fill="FFFFFF"/>
              </w:rPr>
              <w:t>1</w:t>
            </w:r>
            <w:r w:rsidR="0038623E" w:rsidRPr="00676F48">
              <w:rPr>
                <w:rFonts w:ascii="Arial Narrow" w:hAnsi="Arial Narrow" w:cs="Tahoma"/>
                <w:color w:val="222222"/>
                <w:shd w:val="clear" w:color="auto" w:fill="FFFFFF"/>
              </w:rPr>
              <w:t>/202</w:t>
            </w:r>
            <w:r w:rsidR="00C4097A">
              <w:rPr>
                <w:rFonts w:ascii="Arial Narrow" w:hAnsi="Arial Narrow" w:cs="Tahoma"/>
                <w:color w:val="222222"/>
                <w:shd w:val="clear" w:color="auto" w:fill="FFFFFF"/>
              </w:rPr>
              <w:t>5</w:t>
            </w:r>
          </w:p>
        </w:tc>
      </w:tr>
      <w:tr w:rsidR="00762A98" w:rsidRPr="00676F48" w14:paraId="492C1A55" w14:textId="77777777" w:rsidTr="00504D00">
        <w:trPr>
          <w:trHeight w:val="566"/>
        </w:trPr>
        <w:tc>
          <w:tcPr>
            <w:tcW w:w="1123" w:type="dxa"/>
            <w:vMerge/>
            <w:shd w:val="clear" w:color="auto" w:fill="auto"/>
            <w:vAlign w:val="center"/>
            <w:hideMark/>
          </w:tcPr>
          <w:p w14:paraId="5E73997D" w14:textId="77777777" w:rsidR="0038623E" w:rsidRPr="00676F48" w:rsidRDefault="0038623E" w:rsidP="00FE514E">
            <w:pPr>
              <w:widowControl/>
              <w:autoSpaceDE/>
              <w:autoSpaceDN/>
              <w:jc w:val="both"/>
              <w:rPr>
                <w:rFonts w:ascii="Arial Narrow" w:hAnsi="Arial Narrow" w:cs="Tahoma"/>
                <w:color w:val="222222"/>
                <w:shd w:val="clear" w:color="auto" w:fill="FFFFFF"/>
              </w:rPr>
            </w:pPr>
          </w:p>
        </w:tc>
        <w:tc>
          <w:tcPr>
            <w:tcW w:w="1429" w:type="dxa"/>
            <w:shd w:val="clear" w:color="auto" w:fill="auto"/>
            <w:vAlign w:val="center"/>
            <w:hideMark/>
          </w:tcPr>
          <w:p w14:paraId="13D43C9C" w14:textId="70C5DC13" w:rsidR="0038623E" w:rsidRPr="00676F48" w:rsidRDefault="009B213A"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Identificación</w:t>
            </w:r>
            <w:r w:rsidR="0038623E" w:rsidRPr="00676F48">
              <w:rPr>
                <w:rFonts w:ascii="Arial Narrow" w:hAnsi="Arial Narrow" w:cs="Tahoma"/>
                <w:color w:val="222222"/>
                <w:shd w:val="clear" w:color="auto" w:fill="FFFFFF"/>
              </w:rPr>
              <w:t xml:space="preserve"> de riesgos de seguridad y privacidad de la </w:t>
            </w:r>
            <w:r w:rsidRPr="00676F48">
              <w:rPr>
                <w:rFonts w:ascii="Arial Narrow" w:hAnsi="Arial Narrow" w:cs="Tahoma"/>
                <w:color w:val="222222"/>
                <w:shd w:val="clear" w:color="auto" w:fill="FFFFFF"/>
              </w:rPr>
              <w:t>información</w:t>
            </w:r>
            <w:r w:rsidR="0038623E" w:rsidRPr="00676F48">
              <w:rPr>
                <w:rFonts w:ascii="Arial Narrow" w:hAnsi="Arial Narrow" w:cs="Tahoma"/>
                <w:color w:val="222222"/>
                <w:shd w:val="clear" w:color="auto" w:fill="FFFFFF"/>
              </w:rPr>
              <w:t xml:space="preserve"> </w:t>
            </w:r>
          </w:p>
        </w:tc>
        <w:tc>
          <w:tcPr>
            <w:tcW w:w="2541" w:type="dxa"/>
            <w:shd w:val="clear" w:color="auto" w:fill="auto"/>
            <w:vAlign w:val="center"/>
            <w:hideMark/>
          </w:tcPr>
          <w:p w14:paraId="5025EB3D" w14:textId="3023ED26" w:rsidR="0038623E" w:rsidRPr="00676F48" w:rsidRDefault="009B213A"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Análisis</w:t>
            </w:r>
            <w:r w:rsidR="0038623E" w:rsidRPr="00676F48">
              <w:rPr>
                <w:rFonts w:ascii="Arial Narrow" w:hAnsi="Arial Narrow" w:cs="Tahoma"/>
                <w:color w:val="222222"/>
                <w:shd w:val="clear" w:color="auto" w:fill="FFFFFF"/>
              </w:rPr>
              <w:t xml:space="preserve">, </w:t>
            </w:r>
            <w:r w:rsidRPr="00676F48">
              <w:rPr>
                <w:rFonts w:ascii="Arial Narrow" w:hAnsi="Arial Narrow" w:cs="Tahoma"/>
                <w:color w:val="222222"/>
                <w:shd w:val="clear" w:color="auto" w:fill="FFFFFF"/>
              </w:rPr>
              <w:t>identificación</w:t>
            </w:r>
            <w:r w:rsidR="0038623E" w:rsidRPr="00676F48">
              <w:rPr>
                <w:rFonts w:ascii="Arial Narrow" w:hAnsi="Arial Narrow" w:cs="Tahoma"/>
                <w:color w:val="222222"/>
                <w:shd w:val="clear" w:color="auto" w:fill="FFFFFF"/>
              </w:rPr>
              <w:t xml:space="preserve"> y </w:t>
            </w:r>
            <w:r w:rsidRPr="00676F48">
              <w:rPr>
                <w:rFonts w:ascii="Arial Narrow" w:hAnsi="Arial Narrow" w:cs="Tahoma"/>
                <w:color w:val="222222"/>
                <w:shd w:val="clear" w:color="auto" w:fill="FFFFFF"/>
              </w:rPr>
              <w:t>evaluación</w:t>
            </w:r>
            <w:r w:rsidR="0038623E" w:rsidRPr="00676F48">
              <w:rPr>
                <w:rFonts w:ascii="Arial Narrow" w:hAnsi="Arial Narrow" w:cs="Tahoma"/>
                <w:color w:val="222222"/>
                <w:shd w:val="clear" w:color="auto" w:fill="FFFFFF"/>
              </w:rPr>
              <w:t xml:space="preserve"> de riesgos - Seguridad y privacidad de la información.</w:t>
            </w:r>
          </w:p>
        </w:tc>
        <w:tc>
          <w:tcPr>
            <w:tcW w:w="2037" w:type="dxa"/>
            <w:shd w:val="clear" w:color="auto" w:fill="auto"/>
            <w:vAlign w:val="center"/>
            <w:hideMark/>
          </w:tcPr>
          <w:p w14:paraId="59BE5056" w14:textId="43057270" w:rsidR="0038623E" w:rsidRPr="00676F48" w:rsidRDefault="0038623E"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Profesionales Sistemas.</w:t>
            </w:r>
          </w:p>
        </w:tc>
        <w:tc>
          <w:tcPr>
            <w:tcW w:w="1037" w:type="dxa"/>
            <w:shd w:val="clear" w:color="auto" w:fill="auto"/>
            <w:noWrap/>
            <w:vAlign w:val="center"/>
            <w:hideMark/>
          </w:tcPr>
          <w:p w14:paraId="751CD086" w14:textId="3F68CA14" w:rsidR="0038623E" w:rsidRPr="00676F48" w:rsidRDefault="0038623E"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2</w:t>
            </w:r>
            <w:r w:rsidR="00C4097A">
              <w:rPr>
                <w:rFonts w:ascii="Arial Narrow" w:hAnsi="Arial Narrow" w:cs="Tahoma"/>
                <w:color w:val="222222"/>
                <w:shd w:val="clear" w:color="auto" w:fill="FFFFFF"/>
              </w:rPr>
              <w:t>7</w:t>
            </w:r>
            <w:r w:rsidRPr="00676F48">
              <w:rPr>
                <w:rFonts w:ascii="Arial Narrow" w:hAnsi="Arial Narrow" w:cs="Tahoma"/>
                <w:color w:val="222222"/>
                <w:shd w:val="clear" w:color="auto" w:fill="FFFFFF"/>
              </w:rPr>
              <w:t>/01/202</w:t>
            </w:r>
            <w:r w:rsidR="00C4097A">
              <w:rPr>
                <w:rFonts w:ascii="Arial Narrow" w:hAnsi="Arial Narrow" w:cs="Tahoma"/>
                <w:color w:val="222222"/>
                <w:shd w:val="clear" w:color="auto" w:fill="FFFFFF"/>
              </w:rPr>
              <w:t>5</w:t>
            </w:r>
          </w:p>
        </w:tc>
        <w:tc>
          <w:tcPr>
            <w:tcW w:w="1047" w:type="dxa"/>
            <w:shd w:val="clear" w:color="auto" w:fill="auto"/>
            <w:noWrap/>
            <w:vAlign w:val="center"/>
            <w:hideMark/>
          </w:tcPr>
          <w:p w14:paraId="6D78AA59" w14:textId="27DE6786" w:rsidR="0038623E" w:rsidRPr="00676F48" w:rsidRDefault="0038623E"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2</w:t>
            </w:r>
            <w:r w:rsidR="00C4097A">
              <w:rPr>
                <w:rFonts w:ascii="Arial Narrow" w:hAnsi="Arial Narrow" w:cs="Tahoma"/>
                <w:color w:val="222222"/>
                <w:shd w:val="clear" w:color="auto" w:fill="FFFFFF"/>
              </w:rPr>
              <w:t>8</w:t>
            </w:r>
            <w:r w:rsidRPr="00676F48">
              <w:rPr>
                <w:rFonts w:ascii="Arial Narrow" w:hAnsi="Arial Narrow" w:cs="Tahoma"/>
                <w:color w:val="222222"/>
                <w:shd w:val="clear" w:color="auto" w:fill="FFFFFF"/>
              </w:rPr>
              <w:t>/01/202</w:t>
            </w:r>
            <w:r w:rsidR="00C4097A">
              <w:rPr>
                <w:rFonts w:ascii="Arial Narrow" w:hAnsi="Arial Narrow" w:cs="Tahoma"/>
                <w:color w:val="222222"/>
                <w:shd w:val="clear" w:color="auto" w:fill="FFFFFF"/>
              </w:rPr>
              <w:t>5</w:t>
            </w:r>
          </w:p>
        </w:tc>
      </w:tr>
      <w:tr w:rsidR="00762A98" w:rsidRPr="00676F48" w14:paraId="30304DD3" w14:textId="77777777" w:rsidTr="00504D00">
        <w:trPr>
          <w:trHeight w:val="424"/>
        </w:trPr>
        <w:tc>
          <w:tcPr>
            <w:tcW w:w="1123" w:type="dxa"/>
            <w:vMerge/>
            <w:shd w:val="clear" w:color="auto" w:fill="auto"/>
            <w:vAlign w:val="center"/>
            <w:hideMark/>
          </w:tcPr>
          <w:p w14:paraId="3BFB0E6A" w14:textId="77777777" w:rsidR="0038623E" w:rsidRPr="00676F48" w:rsidRDefault="0038623E" w:rsidP="00FE514E">
            <w:pPr>
              <w:widowControl/>
              <w:autoSpaceDE/>
              <w:autoSpaceDN/>
              <w:jc w:val="both"/>
              <w:rPr>
                <w:rFonts w:ascii="Arial Narrow" w:hAnsi="Arial Narrow" w:cs="Tahoma"/>
                <w:color w:val="222222"/>
                <w:shd w:val="clear" w:color="auto" w:fill="FFFFFF"/>
              </w:rPr>
            </w:pPr>
          </w:p>
        </w:tc>
        <w:tc>
          <w:tcPr>
            <w:tcW w:w="1429" w:type="dxa"/>
            <w:shd w:val="clear" w:color="auto" w:fill="auto"/>
            <w:vAlign w:val="center"/>
            <w:hideMark/>
          </w:tcPr>
          <w:p w14:paraId="2964C2B0" w14:textId="527C301C" w:rsidR="0038623E" w:rsidRPr="00676F48" w:rsidRDefault="009B213A"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Aceptación</w:t>
            </w:r>
            <w:r w:rsidR="0038623E" w:rsidRPr="00676F48">
              <w:rPr>
                <w:rFonts w:ascii="Arial Narrow" w:hAnsi="Arial Narrow" w:cs="Tahoma"/>
                <w:color w:val="222222"/>
                <w:shd w:val="clear" w:color="auto" w:fill="FFFFFF"/>
              </w:rPr>
              <w:t xml:space="preserve"> de riesgos identificados</w:t>
            </w:r>
          </w:p>
        </w:tc>
        <w:tc>
          <w:tcPr>
            <w:tcW w:w="2541" w:type="dxa"/>
            <w:shd w:val="clear" w:color="auto" w:fill="auto"/>
            <w:vAlign w:val="center"/>
            <w:hideMark/>
          </w:tcPr>
          <w:p w14:paraId="198DAD09" w14:textId="0AF14407" w:rsidR="0038623E" w:rsidRPr="00676F48" w:rsidRDefault="009B213A"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Aceptación</w:t>
            </w:r>
            <w:r w:rsidR="0038623E" w:rsidRPr="00676F48">
              <w:rPr>
                <w:rFonts w:ascii="Arial Narrow" w:hAnsi="Arial Narrow" w:cs="Tahoma"/>
                <w:color w:val="222222"/>
                <w:shd w:val="clear" w:color="auto" w:fill="FFFFFF"/>
              </w:rPr>
              <w:t xml:space="preserve">, </w:t>
            </w:r>
            <w:r w:rsidRPr="00676F48">
              <w:rPr>
                <w:rFonts w:ascii="Arial Narrow" w:hAnsi="Arial Narrow" w:cs="Tahoma"/>
                <w:color w:val="222222"/>
                <w:shd w:val="clear" w:color="auto" w:fill="FFFFFF"/>
              </w:rPr>
              <w:t>aprobación</w:t>
            </w:r>
            <w:r w:rsidR="0038623E" w:rsidRPr="00676F48">
              <w:rPr>
                <w:rFonts w:ascii="Arial Narrow" w:hAnsi="Arial Narrow" w:cs="Tahoma"/>
                <w:color w:val="222222"/>
                <w:shd w:val="clear" w:color="auto" w:fill="FFFFFF"/>
              </w:rPr>
              <w:t xml:space="preserve"> riesgos identificados y plan de tratamiento.</w:t>
            </w:r>
          </w:p>
        </w:tc>
        <w:tc>
          <w:tcPr>
            <w:tcW w:w="2037" w:type="dxa"/>
            <w:shd w:val="clear" w:color="auto" w:fill="auto"/>
            <w:vAlign w:val="center"/>
            <w:hideMark/>
          </w:tcPr>
          <w:p w14:paraId="6B33F69A" w14:textId="53AE6E08" w:rsidR="0038623E" w:rsidRPr="00676F48" w:rsidRDefault="0038623E"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Director</w:t>
            </w:r>
            <w:r w:rsidR="00F90537" w:rsidRPr="00676F48">
              <w:rPr>
                <w:rFonts w:ascii="Arial Narrow" w:hAnsi="Arial Narrow" w:cs="Tahoma"/>
                <w:color w:val="222222"/>
                <w:shd w:val="clear" w:color="auto" w:fill="FFFFFF"/>
              </w:rPr>
              <w:t>a P</w:t>
            </w:r>
            <w:r w:rsidR="009B213A" w:rsidRPr="00676F48">
              <w:rPr>
                <w:rFonts w:ascii="Arial Narrow" w:hAnsi="Arial Narrow" w:cs="Tahoma"/>
                <w:color w:val="222222"/>
                <w:shd w:val="clear" w:color="auto" w:fill="FFFFFF"/>
              </w:rPr>
              <w:t>laneación</w:t>
            </w:r>
            <w:r w:rsidRPr="00676F48">
              <w:rPr>
                <w:rFonts w:ascii="Arial Narrow" w:hAnsi="Arial Narrow" w:cs="Tahoma"/>
                <w:color w:val="222222"/>
                <w:shd w:val="clear" w:color="auto" w:fill="FFFFFF"/>
              </w:rPr>
              <w:t xml:space="preserve"> Organizacional.</w:t>
            </w:r>
          </w:p>
        </w:tc>
        <w:tc>
          <w:tcPr>
            <w:tcW w:w="1037" w:type="dxa"/>
            <w:shd w:val="clear" w:color="auto" w:fill="auto"/>
            <w:noWrap/>
            <w:vAlign w:val="center"/>
            <w:hideMark/>
          </w:tcPr>
          <w:p w14:paraId="438864F6" w14:textId="2D1E8E27" w:rsidR="0038623E" w:rsidRPr="00676F48" w:rsidRDefault="00F90537"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31</w:t>
            </w:r>
            <w:r w:rsidR="0038623E" w:rsidRPr="00676F48">
              <w:rPr>
                <w:rFonts w:ascii="Arial Narrow" w:hAnsi="Arial Narrow" w:cs="Tahoma"/>
                <w:color w:val="222222"/>
                <w:shd w:val="clear" w:color="auto" w:fill="FFFFFF"/>
              </w:rPr>
              <w:t>/01/202</w:t>
            </w:r>
            <w:r w:rsidR="00C4097A">
              <w:rPr>
                <w:rFonts w:ascii="Arial Narrow" w:hAnsi="Arial Narrow" w:cs="Tahoma"/>
                <w:color w:val="222222"/>
                <w:shd w:val="clear" w:color="auto" w:fill="FFFFFF"/>
              </w:rPr>
              <w:t>5</w:t>
            </w:r>
          </w:p>
        </w:tc>
        <w:tc>
          <w:tcPr>
            <w:tcW w:w="1047" w:type="dxa"/>
            <w:shd w:val="clear" w:color="auto" w:fill="auto"/>
            <w:noWrap/>
            <w:vAlign w:val="center"/>
            <w:hideMark/>
          </w:tcPr>
          <w:p w14:paraId="62960450" w14:textId="22096994" w:rsidR="0038623E" w:rsidRPr="00676F48" w:rsidRDefault="00F90537"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31</w:t>
            </w:r>
            <w:r w:rsidR="0038623E" w:rsidRPr="00676F48">
              <w:rPr>
                <w:rFonts w:ascii="Arial Narrow" w:hAnsi="Arial Narrow" w:cs="Tahoma"/>
                <w:color w:val="222222"/>
                <w:shd w:val="clear" w:color="auto" w:fill="FFFFFF"/>
              </w:rPr>
              <w:t>/01/202</w:t>
            </w:r>
            <w:r w:rsidR="00C4097A">
              <w:rPr>
                <w:rFonts w:ascii="Arial Narrow" w:hAnsi="Arial Narrow" w:cs="Tahoma"/>
                <w:color w:val="222222"/>
                <w:shd w:val="clear" w:color="auto" w:fill="FFFFFF"/>
              </w:rPr>
              <w:t>5</w:t>
            </w:r>
          </w:p>
        </w:tc>
      </w:tr>
      <w:tr w:rsidR="00762A98" w:rsidRPr="00676F48" w14:paraId="16E6F35C" w14:textId="77777777" w:rsidTr="00504D00">
        <w:trPr>
          <w:trHeight w:val="283"/>
        </w:trPr>
        <w:tc>
          <w:tcPr>
            <w:tcW w:w="1123" w:type="dxa"/>
            <w:vMerge/>
            <w:shd w:val="clear" w:color="auto" w:fill="auto"/>
            <w:vAlign w:val="center"/>
            <w:hideMark/>
          </w:tcPr>
          <w:p w14:paraId="48266C8C" w14:textId="77777777" w:rsidR="0038623E" w:rsidRPr="00676F48" w:rsidRDefault="0038623E" w:rsidP="00FE514E">
            <w:pPr>
              <w:widowControl/>
              <w:autoSpaceDE/>
              <w:autoSpaceDN/>
              <w:jc w:val="both"/>
              <w:rPr>
                <w:rFonts w:ascii="Arial Narrow" w:hAnsi="Arial Narrow" w:cs="Tahoma"/>
                <w:color w:val="222222"/>
                <w:shd w:val="clear" w:color="auto" w:fill="FFFFFF"/>
              </w:rPr>
            </w:pPr>
          </w:p>
        </w:tc>
        <w:tc>
          <w:tcPr>
            <w:tcW w:w="1429" w:type="dxa"/>
            <w:shd w:val="clear" w:color="auto" w:fill="auto"/>
            <w:vAlign w:val="center"/>
            <w:hideMark/>
          </w:tcPr>
          <w:p w14:paraId="051F08FC" w14:textId="274417F8" w:rsidR="0038623E" w:rsidRPr="00676F48" w:rsidRDefault="0038623E"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Publicación</w:t>
            </w:r>
          </w:p>
        </w:tc>
        <w:tc>
          <w:tcPr>
            <w:tcW w:w="2541" w:type="dxa"/>
            <w:shd w:val="clear" w:color="auto" w:fill="auto"/>
            <w:vAlign w:val="center"/>
            <w:hideMark/>
          </w:tcPr>
          <w:p w14:paraId="12A86206" w14:textId="1AC1761B" w:rsidR="0038623E" w:rsidRPr="00676F48" w:rsidRDefault="009B213A"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Publicación</w:t>
            </w:r>
            <w:r w:rsidR="0038623E" w:rsidRPr="00676F48">
              <w:rPr>
                <w:rFonts w:ascii="Arial Narrow" w:hAnsi="Arial Narrow" w:cs="Tahoma"/>
                <w:color w:val="222222"/>
                <w:shd w:val="clear" w:color="auto" w:fill="FFFFFF"/>
              </w:rPr>
              <w:t xml:space="preserve"> matriz de riesgos, plan</w:t>
            </w:r>
            <w:r w:rsidR="00F90537" w:rsidRPr="00676F48">
              <w:rPr>
                <w:rFonts w:ascii="Arial Narrow" w:hAnsi="Arial Narrow" w:cs="Tahoma"/>
                <w:color w:val="222222"/>
                <w:shd w:val="clear" w:color="auto" w:fill="FFFFFF"/>
              </w:rPr>
              <w:t xml:space="preserve"> de tratamiento de riesgos</w:t>
            </w:r>
            <w:r w:rsidR="0038623E" w:rsidRPr="00676F48">
              <w:rPr>
                <w:rFonts w:ascii="Arial Narrow" w:hAnsi="Arial Narrow" w:cs="Tahoma"/>
                <w:color w:val="222222"/>
                <w:shd w:val="clear" w:color="auto" w:fill="FFFFFF"/>
              </w:rPr>
              <w:t xml:space="preserve"> de seguridad</w:t>
            </w:r>
            <w:r w:rsidR="00F90537" w:rsidRPr="00676F48">
              <w:rPr>
                <w:rFonts w:ascii="Arial Narrow" w:hAnsi="Arial Narrow" w:cs="Tahoma"/>
                <w:color w:val="222222"/>
                <w:shd w:val="clear" w:color="auto" w:fill="FFFFFF"/>
              </w:rPr>
              <w:t xml:space="preserve"> de la información.</w:t>
            </w:r>
          </w:p>
        </w:tc>
        <w:tc>
          <w:tcPr>
            <w:tcW w:w="2037" w:type="dxa"/>
            <w:shd w:val="clear" w:color="auto" w:fill="auto"/>
            <w:vAlign w:val="center"/>
            <w:hideMark/>
          </w:tcPr>
          <w:p w14:paraId="60C535AD" w14:textId="180E5455" w:rsidR="0038623E" w:rsidRPr="00676F48" w:rsidRDefault="0038623E"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Profesional Sistemas - </w:t>
            </w:r>
            <w:r w:rsidR="009B213A" w:rsidRPr="00676F48">
              <w:rPr>
                <w:rFonts w:ascii="Arial Narrow" w:hAnsi="Arial Narrow" w:cs="Tahoma"/>
                <w:color w:val="222222"/>
                <w:shd w:val="clear" w:color="auto" w:fill="FFFFFF"/>
              </w:rPr>
              <w:t>Tics</w:t>
            </w:r>
          </w:p>
        </w:tc>
        <w:tc>
          <w:tcPr>
            <w:tcW w:w="1037" w:type="dxa"/>
            <w:shd w:val="clear" w:color="auto" w:fill="auto"/>
            <w:noWrap/>
            <w:vAlign w:val="center"/>
            <w:hideMark/>
          </w:tcPr>
          <w:p w14:paraId="08A92237" w14:textId="2840FC7D" w:rsidR="0038623E" w:rsidRPr="00676F48" w:rsidRDefault="0038623E"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31/01/202</w:t>
            </w:r>
            <w:r w:rsidR="00C4097A">
              <w:rPr>
                <w:rFonts w:ascii="Arial Narrow" w:hAnsi="Arial Narrow" w:cs="Tahoma"/>
                <w:color w:val="222222"/>
                <w:shd w:val="clear" w:color="auto" w:fill="FFFFFF"/>
              </w:rPr>
              <w:t>5</w:t>
            </w:r>
          </w:p>
        </w:tc>
        <w:tc>
          <w:tcPr>
            <w:tcW w:w="1047" w:type="dxa"/>
            <w:shd w:val="clear" w:color="auto" w:fill="auto"/>
            <w:noWrap/>
            <w:vAlign w:val="center"/>
            <w:hideMark/>
          </w:tcPr>
          <w:p w14:paraId="5B924ED4" w14:textId="3C75004E" w:rsidR="0038623E" w:rsidRPr="00676F48" w:rsidRDefault="0038623E"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31/01/202</w:t>
            </w:r>
            <w:r w:rsidR="00C4097A">
              <w:rPr>
                <w:rFonts w:ascii="Arial Narrow" w:hAnsi="Arial Narrow" w:cs="Tahoma"/>
                <w:color w:val="222222"/>
                <w:shd w:val="clear" w:color="auto" w:fill="FFFFFF"/>
              </w:rPr>
              <w:t>5</w:t>
            </w:r>
          </w:p>
        </w:tc>
      </w:tr>
      <w:tr w:rsidR="00762A98" w:rsidRPr="00676F48" w14:paraId="23B855E9" w14:textId="77777777" w:rsidTr="00504D00">
        <w:trPr>
          <w:trHeight w:val="424"/>
        </w:trPr>
        <w:tc>
          <w:tcPr>
            <w:tcW w:w="1123" w:type="dxa"/>
            <w:vMerge/>
            <w:shd w:val="clear" w:color="auto" w:fill="auto"/>
            <w:vAlign w:val="center"/>
            <w:hideMark/>
          </w:tcPr>
          <w:p w14:paraId="3512C9D1" w14:textId="77777777" w:rsidR="0038623E" w:rsidRPr="00676F48" w:rsidRDefault="0038623E" w:rsidP="00FE514E">
            <w:pPr>
              <w:widowControl/>
              <w:autoSpaceDE/>
              <w:autoSpaceDN/>
              <w:jc w:val="both"/>
              <w:rPr>
                <w:rFonts w:ascii="Arial Narrow" w:hAnsi="Arial Narrow" w:cs="Tahoma"/>
                <w:color w:val="222222"/>
                <w:shd w:val="clear" w:color="auto" w:fill="FFFFFF"/>
              </w:rPr>
            </w:pPr>
          </w:p>
        </w:tc>
        <w:tc>
          <w:tcPr>
            <w:tcW w:w="1429" w:type="dxa"/>
            <w:shd w:val="clear" w:color="auto" w:fill="auto"/>
            <w:vAlign w:val="center"/>
            <w:hideMark/>
          </w:tcPr>
          <w:p w14:paraId="2CD53603" w14:textId="77777777" w:rsidR="0038623E" w:rsidRPr="00676F48" w:rsidRDefault="0038623E"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Seguimiento fase de tratamiento</w:t>
            </w:r>
          </w:p>
        </w:tc>
        <w:tc>
          <w:tcPr>
            <w:tcW w:w="2541" w:type="dxa"/>
            <w:shd w:val="clear" w:color="auto" w:fill="auto"/>
            <w:vAlign w:val="center"/>
            <w:hideMark/>
          </w:tcPr>
          <w:p w14:paraId="0A85D7D3" w14:textId="600D9845" w:rsidR="0038623E" w:rsidRPr="00676F48" w:rsidRDefault="0038623E"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Seguimiento estado planes de tratamiento de riesgos identificados - </w:t>
            </w:r>
            <w:r w:rsidR="009B213A" w:rsidRPr="00676F48">
              <w:rPr>
                <w:rFonts w:ascii="Arial Narrow" w:hAnsi="Arial Narrow" w:cs="Tahoma"/>
                <w:color w:val="222222"/>
                <w:shd w:val="clear" w:color="auto" w:fill="FFFFFF"/>
              </w:rPr>
              <w:t>verificación</w:t>
            </w:r>
            <w:r w:rsidRPr="00676F48">
              <w:rPr>
                <w:rFonts w:ascii="Arial Narrow" w:hAnsi="Arial Narrow" w:cs="Tahoma"/>
                <w:color w:val="222222"/>
                <w:shd w:val="clear" w:color="auto" w:fill="FFFFFF"/>
              </w:rPr>
              <w:t xml:space="preserve"> de evidencias</w:t>
            </w:r>
          </w:p>
        </w:tc>
        <w:tc>
          <w:tcPr>
            <w:tcW w:w="2037" w:type="dxa"/>
            <w:shd w:val="clear" w:color="auto" w:fill="auto"/>
            <w:vAlign w:val="center"/>
            <w:hideMark/>
          </w:tcPr>
          <w:p w14:paraId="4BB57F1C" w14:textId="77777777" w:rsidR="0038623E" w:rsidRPr="00676F48" w:rsidRDefault="0038623E"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Profesional Sistemas - OCI</w:t>
            </w:r>
          </w:p>
        </w:tc>
        <w:tc>
          <w:tcPr>
            <w:tcW w:w="1037" w:type="dxa"/>
            <w:shd w:val="clear" w:color="auto" w:fill="auto"/>
            <w:noWrap/>
            <w:vAlign w:val="center"/>
            <w:hideMark/>
          </w:tcPr>
          <w:p w14:paraId="0CDA3DA0" w14:textId="524F6C6A" w:rsidR="0038623E" w:rsidRPr="00676F48" w:rsidRDefault="00C4097A" w:rsidP="00FE514E">
            <w:pPr>
              <w:widowControl/>
              <w:autoSpaceDE/>
              <w:autoSpaceDN/>
              <w:jc w:val="both"/>
              <w:rPr>
                <w:rFonts w:ascii="Arial Narrow" w:hAnsi="Arial Narrow" w:cs="Tahoma"/>
                <w:color w:val="222222"/>
                <w:shd w:val="clear" w:color="auto" w:fill="FFFFFF"/>
              </w:rPr>
            </w:pPr>
            <w:r>
              <w:rPr>
                <w:rFonts w:ascii="Arial Narrow" w:hAnsi="Arial Narrow" w:cs="Tahoma"/>
                <w:color w:val="222222"/>
                <w:shd w:val="clear" w:color="auto" w:fill="FFFFFF"/>
              </w:rPr>
              <w:t>3</w:t>
            </w:r>
            <w:r w:rsidR="0038623E" w:rsidRPr="00676F48">
              <w:rPr>
                <w:rFonts w:ascii="Arial Narrow" w:hAnsi="Arial Narrow" w:cs="Tahoma"/>
                <w:color w:val="222222"/>
                <w:shd w:val="clear" w:color="auto" w:fill="FFFFFF"/>
              </w:rPr>
              <w:t>/02/202</w:t>
            </w:r>
            <w:r>
              <w:rPr>
                <w:rFonts w:ascii="Arial Narrow" w:hAnsi="Arial Narrow" w:cs="Tahoma"/>
                <w:color w:val="222222"/>
                <w:shd w:val="clear" w:color="auto" w:fill="FFFFFF"/>
              </w:rPr>
              <w:t>5</w:t>
            </w:r>
          </w:p>
        </w:tc>
        <w:tc>
          <w:tcPr>
            <w:tcW w:w="1047" w:type="dxa"/>
            <w:shd w:val="clear" w:color="auto" w:fill="auto"/>
            <w:noWrap/>
            <w:vAlign w:val="center"/>
            <w:hideMark/>
          </w:tcPr>
          <w:p w14:paraId="2B7ADE8B" w14:textId="11DD453D" w:rsidR="0038623E" w:rsidRPr="00676F48" w:rsidRDefault="0038623E"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30/11/202</w:t>
            </w:r>
            <w:r w:rsidR="00C4097A">
              <w:rPr>
                <w:rFonts w:ascii="Arial Narrow" w:hAnsi="Arial Narrow" w:cs="Tahoma"/>
                <w:color w:val="222222"/>
                <w:shd w:val="clear" w:color="auto" w:fill="FFFFFF"/>
              </w:rPr>
              <w:t>5</w:t>
            </w:r>
          </w:p>
        </w:tc>
      </w:tr>
      <w:tr w:rsidR="00762A98" w:rsidRPr="00676F48" w14:paraId="50A08095" w14:textId="77777777" w:rsidTr="00504D00">
        <w:trPr>
          <w:trHeight w:val="608"/>
        </w:trPr>
        <w:tc>
          <w:tcPr>
            <w:tcW w:w="1123" w:type="dxa"/>
            <w:vMerge/>
            <w:shd w:val="clear" w:color="auto" w:fill="auto"/>
            <w:vAlign w:val="center"/>
            <w:hideMark/>
          </w:tcPr>
          <w:p w14:paraId="71C49632" w14:textId="77777777" w:rsidR="0038623E" w:rsidRPr="00676F48" w:rsidRDefault="0038623E" w:rsidP="00FE514E">
            <w:pPr>
              <w:widowControl/>
              <w:autoSpaceDE/>
              <w:autoSpaceDN/>
              <w:jc w:val="both"/>
              <w:rPr>
                <w:rFonts w:ascii="Arial Narrow" w:hAnsi="Arial Narrow" w:cs="Tahoma"/>
                <w:color w:val="222222"/>
                <w:shd w:val="clear" w:color="auto" w:fill="FFFFFF"/>
              </w:rPr>
            </w:pPr>
          </w:p>
        </w:tc>
        <w:tc>
          <w:tcPr>
            <w:tcW w:w="1429" w:type="dxa"/>
            <w:shd w:val="clear" w:color="auto" w:fill="auto"/>
            <w:vAlign w:val="center"/>
            <w:hideMark/>
          </w:tcPr>
          <w:p w14:paraId="1DC2F21B" w14:textId="77777777" w:rsidR="0038623E" w:rsidRPr="00676F48" w:rsidRDefault="0038623E"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Mejoramiento</w:t>
            </w:r>
          </w:p>
        </w:tc>
        <w:tc>
          <w:tcPr>
            <w:tcW w:w="2541" w:type="dxa"/>
            <w:shd w:val="clear" w:color="auto" w:fill="auto"/>
            <w:vAlign w:val="center"/>
            <w:hideMark/>
          </w:tcPr>
          <w:p w14:paraId="5ACEA5B0" w14:textId="3FC89C25" w:rsidR="0038623E" w:rsidRPr="00676F48" w:rsidRDefault="009B213A"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Identificación</w:t>
            </w:r>
            <w:r w:rsidR="0038623E" w:rsidRPr="00676F48">
              <w:rPr>
                <w:rFonts w:ascii="Arial Narrow" w:hAnsi="Arial Narrow" w:cs="Tahoma"/>
                <w:color w:val="222222"/>
                <w:shd w:val="clear" w:color="auto" w:fill="FFFFFF"/>
              </w:rPr>
              <w:t xml:space="preserve"> de oportunidades de mejora de acuerdo a los resultados obtenidos durante el seguimiento.</w:t>
            </w:r>
          </w:p>
        </w:tc>
        <w:tc>
          <w:tcPr>
            <w:tcW w:w="2037" w:type="dxa"/>
            <w:shd w:val="clear" w:color="auto" w:fill="auto"/>
            <w:vAlign w:val="center"/>
            <w:hideMark/>
          </w:tcPr>
          <w:p w14:paraId="44B72D66" w14:textId="3C7BEAF8" w:rsidR="0038623E" w:rsidRPr="00676F48" w:rsidRDefault="009B213A"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Identificación</w:t>
            </w:r>
            <w:r w:rsidR="0038623E" w:rsidRPr="00676F48">
              <w:rPr>
                <w:rFonts w:ascii="Arial Narrow" w:hAnsi="Arial Narrow" w:cs="Tahoma"/>
                <w:color w:val="222222"/>
                <w:shd w:val="clear" w:color="auto" w:fill="FFFFFF"/>
              </w:rPr>
              <w:t xml:space="preserve"> de oportunidades de mejora de acuerdo a los resultados obtenidos durante el seguimiento.</w:t>
            </w:r>
          </w:p>
        </w:tc>
        <w:tc>
          <w:tcPr>
            <w:tcW w:w="1037" w:type="dxa"/>
            <w:shd w:val="clear" w:color="auto" w:fill="auto"/>
            <w:noWrap/>
            <w:vAlign w:val="center"/>
            <w:hideMark/>
          </w:tcPr>
          <w:p w14:paraId="42558170" w14:textId="66FA34E7" w:rsidR="0038623E" w:rsidRPr="00676F48" w:rsidRDefault="00C4097A" w:rsidP="00FE514E">
            <w:pPr>
              <w:widowControl/>
              <w:autoSpaceDE/>
              <w:autoSpaceDN/>
              <w:jc w:val="both"/>
              <w:rPr>
                <w:rFonts w:ascii="Arial Narrow" w:hAnsi="Arial Narrow" w:cs="Tahoma"/>
                <w:color w:val="222222"/>
                <w:shd w:val="clear" w:color="auto" w:fill="FFFFFF"/>
              </w:rPr>
            </w:pPr>
            <w:r>
              <w:rPr>
                <w:rFonts w:ascii="Arial Narrow" w:hAnsi="Arial Narrow" w:cs="Tahoma"/>
                <w:color w:val="222222"/>
                <w:shd w:val="clear" w:color="auto" w:fill="FFFFFF"/>
              </w:rPr>
              <w:t>1</w:t>
            </w:r>
            <w:r w:rsidR="0038623E" w:rsidRPr="00676F48">
              <w:rPr>
                <w:rFonts w:ascii="Arial Narrow" w:hAnsi="Arial Narrow" w:cs="Tahoma"/>
                <w:color w:val="222222"/>
                <w:shd w:val="clear" w:color="auto" w:fill="FFFFFF"/>
              </w:rPr>
              <w:t>/10/202</w:t>
            </w:r>
            <w:r>
              <w:rPr>
                <w:rFonts w:ascii="Arial Narrow" w:hAnsi="Arial Narrow" w:cs="Tahoma"/>
                <w:color w:val="222222"/>
                <w:shd w:val="clear" w:color="auto" w:fill="FFFFFF"/>
              </w:rPr>
              <w:t>5</w:t>
            </w:r>
          </w:p>
        </w:tc>
        <w:tc>
          <w:tcPr>
            <w:tcW w:w="1047" w:type="dxa"/>
            <w:shd w:val="clear" w:color="auto" w:fill="auto"/>
            <w:noWrap/>
            <w:vAlign w:val="center"/>
            <w:hideMark/>
          </w:tcPr>
          <w:p w14:paraId="6553884B" w14:textId="66F726FD" w:rsidR="0038623E" w:rsidRPr="00676F48" w:rsidRDefault="0038623E"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30/11/202</w:t>
            </w:r>
            <w:r w:rsidR="00C4097A">
              <w:rPr>
                <w:rFonts w:ascii="Arial Narrow" w:hAnsi="Arial Narrow" w:cs="Tahoma"/>
                <w:color w:val="222222"/>
                <w:shd w:val="clear" w:color="auto" w:fill="FFFFFF"/>
              </w:rPr>
              <w:t>5</w:t>
            </w:r>
          </w:p>
        </w:tc>
      </w:tr>
      <w:tr w:rsidR="00762A98" w:rsidRPr="00676F48" w14:paraId="6C8BE6BF" w14:textId="77777777" w:rsidTr="00504D00">
        <w:trPr>
          <w:trHeight w:val="289"/>
        </w:trPr>
        <w:tc>
          <w:tcPr>
            <w:tcW w:w="1123" w:type="dxa"/>
            <w:vMerge/>
            <w:shd w:val="clear" w:color="auto" w:fill="auto"/>
            <w:vAlign w:val="center"/>
            <w:hideMark/>
          </w:tcPr>
          <w:p w14:paraId="3871BE14" w14:textId="77777777" w:rsidR="0038623E" w:rsidRPr="00676F48" w:rsidRDefault="0038623E" w:rsidP="00FE514E">
            <w:pPr>
              <w:widowControl/>
              <w:autoSpaceDE/>
              <w:autoSpaceDN/>
              <w:jc w:val="both"/>
              <w:rPr>
                <w:rFonts w:ascii="Arial Narrow" w:hAnsi="Arial Narrow" w:cs="Tahoma"/>
                <w:color w:val="222222"/>
                <w:shd w:val="clear" w:color="auto" w:fill="FFFFFF"/>
              </w:rPr>
            </w:pPr>
          </w:p>
        </w:tc>
        <w:tc>
          <w:tcPr>
            <w:tcW w:w="1429" w:type="dxa"/>
            <w:shd w:val="clear" w:color="auto" w:fill="auto"/>
            <w:vAlign w:val="center"/>
            <w:hideMark/>
          </w:tcPr>
          <w:p w14:paraId="7E95D8F5" w14:textId="7A585411" w:rsidR="0038623E" w:rsidRPr="00676F48" w:rsidRDefault="0038623E"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Monitoreo y </w:t>
            </w:r>
            <w:r w:rsidR="009B213A" w:rsidRPr="00676F48">
              <w:rPr>
                <w:rFonts w:ascii="Arial Narrow" w:hAnsi="Arial Narrow" w:cs="Tahoma"/>
                <w:color w:val="222222"/>
                <w:shd w:val="clear" w:color="auto" w:fill="FFFFFF"/>
              </w:rPr>
              <w:t>Revisión</w:t>
            </w:r>
          </w:p>
        </w:tc>
        <w:tc>
          <w:tcPr>
            <w:tcW w:w="2541" w:type="dxa"/>
            <w:shd w:val="clear" w:color="auto" w:fill="auto"/>
            <w:vAlign w:val="center"/>
            <w:hideMark/>
          </w:tcPr>
          <w:p w14:paraId="55B12B16" w14:textId="2A96D570" w:rsidR="0038623E" w:rsidRPr="00676F48" w:rsidRDefault="009B213A"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Generación</w:t>
            </w:r>
            <w:r w:rsidR="0038623E" w:rsidRPr="00676F48">
              <w:rPr>
                <w:rFonts w:ascii="Arial Narrow" w:hAnsi="Arial Narrow" w:cs="Tahoma"/>
                <w:color w:val="222222"/>
                <w:shd w:val="clear" w:color="auto" w:fill="FFFFFF"/>
              </w:rPr>
              <w:t>, presentación y reporte de indicadores.</w:t>
            </w:r>
          </w:p>
        </w:tc>
        <w:tc>
          <w:tcPr>
            <w:tcW w:w="2037" w:type="dxa"/>
            <w:shd w:val="clear" w:color="auto" w:fill="auto"/>
            <w:vAlign w:val="center"/>
            <w:hideMark/>
          </w:tcPr>
          <w:p w14:paraId="08CEBD0B" w14:textId="77777777" w:rsidR="0038623E" w:rsidRPr="00676F48" w:rsidRDefault="0038623E"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Profesional Sistemas - OCI</w:t>
            </w:r>
          </w:p>
        </w:tc>
        <w:tc>
          <w:tcPr>
            <w:tcW w:w="1037" w:type="dxa"/>
            <w:shd w:val="clear" w:color="auto" w:fill="auto"/>
            <w:noWrap/>
            <w:vAlign w:val="center"/>
            <w:hideMark/>
          </w:tcPr>
          <w:p w14:paraId="7E36FE7F" w14:textId="33C60973" w:rsidR="0038623E" w:rsidRPr="00676F48" w:rsidRDefault="0038623E"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1/12/202</w:t>
            </w:r>
            <w:r w:rsidR="00C4097A">
              <w:rPr>
                <w:rFonts w:ascii="Arial Narrow" w:hAnsi="Arial Narrow" w:cs="Tahoma"/>
                <w:color w:val="222222"/>
                <w:shd w:val="clear" w:color="auto" w:fill="FFFFFF"/>
              </w:rPr>
              <w:t>5</w:t>
            </w:r>
          </w:p>
        </w:tc>
        <w:tc>
          <w:tcPr>
            <w:tcW w:w="1047" w:type="dxa"/>
            <w:shd w:val="clear" w:color="auto" w:fill="auto"/>
            <w:noWrap/>
            <w:vAlign w:val="center"/>
            <w:hideMark/>
          </w:tcPr>
          <w:p w14:paraId="1ECE547C" w14:textId="7E57F0CF" w:rsidR="0038623E" w:rsidRPr="00676F48" w:rsidRDefault="0038623E" w:rsidP="00FE514E">
            <w:pPr>
              <w:widowControl/>
              <w:autoSpaceDE/>
              <w:autoSpaceDN/>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15/12/202</w:t>
            </w:r>
            <w:r w:rsidR="00C4097A">
              <w:rPr>
                <w:rFonts w:ascii="Arial Narrow" w:hAnsi="Arial Narrow" w:cs="Tahoma"/>
                <w:color w:val="222222"/>
                <w:shd w:val="clear" w:color="auto" w:fill="FFFFFF"/>
              </w:rPr>
              <w:t>5</w:t>
            </w:r>
          </w:p>
        </w:tc>
      </w:tr>
    </w:tbl>
    <w:p w14:paraId="3EA1F008" w14:textId="3A5AC742" w:rsidR="004356C0" w:rsidRPr="00676F48" w:rsidRDefault="004356C0" w:rsidP="00871247">
      <w:pPr>
        <w:pStyle w:val="Textoindependiente"/>
        <w:spacing w:before="3"/>
        <w:jc w:val="both"/>
        <w:rPr>
          <w:rFonts w:ascii="Arial Narrow" w:hAnsi="Arial Narrow" w:cs="Tahoma"/>
          <w:color w:val="222222"/>
          <w:shd w:val="clear" w:color="auto" w:fill="FFFFFF"/>
        </w:rPr>
      </w:pPr>
    </w:p>
    <w:p w14:paraId="69F5A942" w14:textId="37C8F61D" w:rsidR="00690855" w:rsidRPr="00676F48" w:rsidRDefault="00B261B7"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Los controles seleccionados serán confrontados con los estándares ISO 27001:2013 y su anexo A; a fin de determinar las falencias </w:t>
      </w:r>
      <w:r w:rsidR="00762A98" w:rsidRPr="00676F48">
        <w:rPr>
          <w:rFonts w:ascii="Arial Narrow" w:hAnsi="Arial Narrow" w:cs="Tahoma"/>
          <w:color w:val="222222"/>
          <w:shd w:val="clear" w:color="auto" w:fill="FFFFFF"/>
        </w:rPr>
        <w:t>de la EMAB S.A. E.S.P. en</w:t>
      </w:r>
      <w:r w:rsidRPr="00676F48">
        <w:rPr>
          <w:rFonts w:ascii="Arial Narrow" w:hAnsi="Arial Narrow" w:cs="Tahoma"/>
          <w:color w:val="222222"/>
          <w:shd w:val="clear" w:color="auto" w:fill="FFFFFF"/>
        </w:rPr>
        <w:t xml:space="preserve"> este sentido.</w:t>
      </w:r>
    </w:p>
    <w:p w14:paraId="56D998AB" w14:textId="77777777" w:rsidR="008765D6" w:rsidRPr="00676F48" w:rsidRDefault="008765D6" w:rsidP="00871247">
      <w:pPr>
        <w:jc w:val="both"/>
        <w:rPr>
          <w:rFonts w:ascii="Arial Narrow" w:hAnsi="Arial Narrow" w:cs="Tahoma"/>
          <w:color w:val="222222"/>
          <w:shd w:val="clear" w:color="auto" w:fill="FFFFFF"/>
        </w:rPr>
      </w:pPr>
    </w:p>
    <w:p w14:paraId="36ABDF3E" w14:textId="612348D1" w:rsidR="00690855" w:rsidRPr="00676F48" w:rsidRDefault="00B261B7" w:rsidP="00871247">
      <w:pPr>
        <w:pStyle w:val="Prrafodelista"/>
        <w:numPr>
          <w:ilvl w:val="1"/>
          <w:numId w:val="18"/>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DESARROLLO METODOLÓGICO</w:t>
      </w:r>
    </w:p>
    <w:p w14:paraId="79C11446" w14:textId="77777777" w:rsidR="00B261B7" w:rsidRPr="00676F48" w:rsidRDefault="00B261B7" w:rsidP="00871247">
      <w:pPr>
        <w:jc w:val="both"/>
        <w:rPr>
          <w:rFonts w:ascii="Arial Narrow" w:hAnsi="Arial Narrow" w:cs="Tahoma"/>
          <w:color w:val="222222"/>
          <w:shd w:val="clear" w:color="auto" w:fill="FFFFFF"/>
        </w:rPr>
      </w:pPr>
    </w:p>
    <w:p w14:paraId="0053D23F" w14:textId="58FACD0F" w:rsidR="00690855" w:rsidRPr="00676F48" w:rsidRDefault="00B261B7" w:rsidP="00FE514E">
      <w:pPr>
        <w:pStyle w:val="Prrafodelista"/>
        <w:numPr>
          <w:ilvl w:val="4"/>
          <w:numId w:val="24"/>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Fase 1: Análisis de la información</w:t>
      </w:r>
    </w:p>
    <w:p w14:paraId="1DA79816" w14:textId="77777777" w:rsidR="00D02FBC" w:rsidRPr="00676F48" w:rsidRDefault="00D02FBC" w:rsidP="00D02FBC">
      <w:pPr>
        <w:pStyle w:val="Prrafodelista"/>
        <w:ind w:left="360" w:firstLine="0"/>
        <w:jc w:val="both"/>
        <w:rPr>
          <w:rFonts w:ascii="Arial Narrow" w:hAnsi="Arial Narrow" w:cs="Tahoma"/>
          <w:color w:val="222222"/>
          <w:shd w:val="clear" w:color="auto" w:fill="FFFFFF"/>
        </w:rPr>
      </w:pPr>
    </w:p>
    <w:p w14:paraId="7BBB6215" w14:textId="5DF5A50A" w:rsidR="00B261B7" w:rsidRPr="00676F48" w:rsidRDefault="00B261B7"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En esta etapa se evaluarán los resultados de las entrevistas con los colaboradores del proceso de TI, se desarrollarán las siguientes actividades:</w:t>
      </w:r>
    </w:p>
    <w:p w14:paraId="33C94933" w14:textId="77777777" w:rsidR="009A058D" w:rsidRPr="00676F48" w:rsidRDefault="009A058D" w:rsidP="00871247">
      <w:pPr>
        <w:jc w:val="both"/>
        <w:rPr>
          <w:rFonts w:ascii="Arial Narrow" w:hAnsi="Arial Narrow" w:cs="Tahoma"/>
          <w:color w:val="222222"/>
          <w:shd w:val="clear" w:color="auto" w:fill="FFFFFF"/>
        </w:rPr>
      </w:pPr>
    </w:p>
    <w:p w14:paraId="5EAEC4A0" w14:textId="1E720438" w:rsidR="00B261B7" w:rsidRPr="00676F48" w:rsidRDefault="00B261B7"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w:t>
      </w:r>
      <w:r w:rsidRPr="00676F48">
        <w:rPr>
          <w:rFonts w:ascii="Arial Narrow" w:hAnsi="Arial Narrow" w:cs="Tahoma"/>
          <w:color w:val="222222"/>
          <w:shd w:val="clear" w:color="auto" w:fill="FFFFFF"/>
        </w:rPr>
        <w:tab/>
      </w:r>
      <w:r w:rsidR="00504D00" w:rsidRPr="00676F48">
        <w:rPr>
          <w:rFonts w:ascii="Arial Narrow" w:hAnsi="Arial Narrow" w:cs="Tahoma"/>
          <w:color w:val="222222"/>
          <w:shd w:val="clear" w:color="auto" w:fill="FFFFFF"/>
        </w:rPr>
        <w:t>Determinar los riesgos que se deben tratar en el mapa de riesgos.</w:t>
      </w:r>
    </w:p>
    <w:p w14:paraId="6871C110" w14:textId="31797FE7" w:rsidR="00504D00" w:rsidRPr="00676F48" w:rsidRDefault="00B261B7"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w:t>
      </w:r>
      <w:r w:rsidRPr="00676F48">
        <w:rPr>
          <w:rFonts w:ascii="Arial Narrow" w:hAnsi="Arial Narrow" w:cs="Tahoma"/>
          <w:color w:val="222222"/>
          <w:shd w:val="clear" w:color="auto" w:fill="FFFFFF"/>
        </w:rPr>
        <w:tab/>
        <w:t xml:space="preserve">Determinar los controles (se desprenden de las medidas) aplicados </w:t>
      </w:r>
      <w:r w:rsidR="00D52C05" w:rsidRPr="00676F48">
        <w:rPr>
          <w:rFonts w:ascii="Arial Narrow" w:hAnsi="Arial Narrow" w:cs="Tahoma"/>
          <w:color w:val="222222"/>
          <w:shd w:val="clear" w:color="auto" w:fill="FFFFFF"/>
        </w:rPr>
        <w:t xml:space="preserve">en la EMAB S.A. </w:t>
      </w:r>
      <w:r w:rsidR="00AA35A5" w:rsidRPr="00676F48">
        <w:rPr>
          <w:rFonts w:ascii="Arial Narrow" w:hAnsi="Arial Narrow" w:cs="Tahoma"/>
          <w:color w:val="222222"/>
          <w:shd w:val="clear" w:color="auto" w:fill="FFFFFF"/>
        </w:rPr>
        <w:t>E.S.P.</w:t>
      </w:r>
    </w:p>
    <w:p w14:paraId="357552BD" w14:textId="70F3E484" w:rsidR="009A058D" w:rsidRPr="00676F48" w:rsidRDefault="009A058D" w:rsidP="00871247">
      <w:pPr>
        <w:jc w:val="both"/>
        <w:rPr>
          <w:rFonts w:ascii="Arial Narrow" w:hAnsi="Arial Narrow" w:cs="Tahoma"/>
          <w:color w:val="222222"/>
          <w:shd w:val="clear" w:color="auto" w:fill="FFFFFF"/>
        </w:rPr>
      </w:pPr>
    </w:p>
    <w:p w14:paraId="44D58627" w14:textId="371EDA87" w:rsidR="00B261B7" w:rsidRPr="00676F48" w:rsidRDefault="00B261B7" w:rsidP="00FE514E">
      <w:pPr>
        <w:pStyle w:val="Prrafodelista"/>
        <w:numPr>
          <w:ilvl w:val="4"/>
          <w:numId w:val="24"/>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Fase 2: Desarrollo de l</w:t>
      </w:r>
      <w:r w:rsidR="00504D00" w:rsidRPr="00676F48">
        <w:rPr>
          <w:rFonts w:ascii="Arial Narrow" w:hAnsi="Arial Narrow" w:cs="Tahoma"/>
          <w:color w:val="222222"/>
          <w:shd w:val="clear" w:color="auto" w:fill="FFFFFF"/>
        </w:rPr>
        <w:t xml:space="preserve">as </w:t>
      </w:r>
      <w:r w:rsidR="00807E08" w:rsidRPr="00676F48">
        <w:rPr>
          <w:rFonts w:ascii="Arial Narrow" w:hAnsi="Arial Narrow" w:cs="Tahoma"/>
          <w:color w:val="222222"/>
          <w:shd w:val="clear" w:color="auto" w:fill="FFFFFF"/>
        </w:rPr>
        <w:t>medidas</w:t>
      </w:r>
    </w:p>
    <w:p w14:paraId="4006A4F0" w14:textId="77777777" w:rsidR="009A058D" w:rsidRPr="00676F48" w:rsidRDefault="009A058D" w:rsidP="009A058D">
      <w:pPr>
        <w:pStyle w:val="Prrafodelista"/>
        <w:ind w:left="360" w:firstLine="0"/>
        <w:jc w:val="both"/>
        <w:rPr>
          <w:rFonts w:ascii="Arial Narrow" w:hAnsi="Arial Narrow" w:cs="Tahoma"/>
          <w:color w:val="222222"/>
          <w:shd w:val="clear" w:color="auto" w:fill="FFFFFF"/>
        </w:rPr>
      </w:pPr>
    </w:p>
    <w:p w14:paraId="4E885E5C" w14:textId="77777777" w:rsidR="00B261B7" w:rsidRPr="00676F48" w:rsidRDefault="00B261B7"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En esta fase se realizarán las actividades que permitan la estructuración de las medidas.</w:t>
      </w:r>
    </w:p>
    <w:p w14:paraId="6098C13E" w14:textId="353F396E" w:rsidR="00B261B7" w:rsidRPr="00676F48" w:rsidRDefault="00B261B7"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w:t>
      </w:r>
      <w:r w:rsidRPr="00676F48">
        <w:rPr>
          <w:rFonts w:ascii="Arial Narrow" w:hAnsi="Arial Narrow" w:cs="Tahoma"/>
          <w:color w:val="222222"/>
          <w:shd w:val="clear" w:color="auto" w:fill="FFFFFF"/>
        </w:rPr>
        <w:tab/>
        <w:t xml:space="preserve">Determinar el nombre de la </w:t>
      </w:r>
      <w:r w:rsidR="00807E08" w:rsidRPr="00676F48">
        <w:rPr>
          <w:rFonts w:ascii="Arial Narrow" w:hAnsi="Arial Narrow" w:cs="Tahoma"/>
          <w:color w:val="222222"/>
          <w:shd w:val="clear" w:color="auto" w:fill="FFFFFF"/>
        </w:rPr>
        <w:t>medida</w:t>
      </w:r>
      <w:r w:rsidR="00504D00" w:rsidRPr="00676F48">
        <w:rPr>
          <w:rFonts w:ascii="Arial Narrow" w:hAnsi="Arial Narrow" w:cs="Tahoma"/>
          <w:color w:val="222222"/>
          <w:shd w:val="clear" w:color="auto" w:fill="FFFFFF"/>
        </w:rPr>
        <w:t>.</w:t>
      </w:r>
    </w:p>
    <w:p w14:paraId="5F3A4ED9" w14:textId="09E2D36B" w:rsidR="00B261B7" w:rsidRPr="00676F48" w:rsidRDefault="00B261B7"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w:t>
      </w:r>
      <w:r w:rsidRPr="00676F48">
        <w:rPr>
          <w:rFonts w:ascii="Arial Narrow" w:hAnsi="Arial Narrow" w:cs="Tahoma"/>
          <w:color w:val="222222"/>
          <w:shd w:val="clear" w:color="auto" w:fill="FFFFFF"/>
        </w:rPr>
        <w:tab/>
        <w:t xml:space="preserve">Definir los responsables de </w:t>
      </w:r>
      <w:r w:rsidR="00807E08" w:rsidRPr="00676F48">
        <w:rPr>
          <w:rFonts w:ascii="Arial Narrow" w:hAnsi="Arial Narrow" w:cs="Tahoma"/>
          <w:color w:val="222222"/>
          <w:shd w:val="clear" w:color="auto" w:fill="FFFFFF"/>
        </w:rPr>
        <w:t>medida</w:t>
      </w:r>
      <w:r w:rsidRPr="00676F48">
        <w:rPr>
          <w:rFonts w:ascii="Arial Narrow" w:hAnsi="Arial Narrow" w:cs="Tahoma"/>
          <w:color w:val="222222"/>
          <w:shd w:val="clear" w:color="auto" w:fill="FFFFFF"/>
        </w:rPr>
        <w:t>.</w:t>
      </w:r>
    </w:p>
    <w:p w14:paraId="5AEFC72D" w14:textId="0B8F0D6D" w:rsidR="00B261B7" w:rsidRPr="00676F48" w:rsidRDefault="00B261B7"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w:t>
      </w:r>
      <w:r w:rsidRPr="00676F48">
        <w:rPr>
          <w:rFonts w:ascii="Arial Narrow" w:hAnsi="Arial Narrow" w:cs="Tahoma"/>
          <w:color w:val="222222"/>
          <w:shd w:val="clear" w:color="auto" w:fill="FFFFFF"/>
        </w:rPr>
        <w:tab/>
        <w:t xml:space="preserve">Establecer el objetivo de cada </w:t>
      </w:r>
      <w:r w:rsidR="00807E08" w:rsidRPr="00676F48">
        <w:rPr>
          <w:rFonts w:ascii="Arial Narrow" w:hAnsi="Arial Narrow" w:cs="Tahoma"/>
          <w:color w:val="222222"/>
          <w:shd w:val="clear" w:color="auto" w:fill="FFFFFF"/>
        </w:rPr>
        <w:t>medida</w:t>
      </w:r>
      <w:r w:rsidRPr="00676F48">
        <w:rPr>
          <w:rFonts w:ascii="Arial Narrow" w:hAnsi="Arial Narrow" w:cs="Tahoma"/>
          <w:color w:val="222222"/>
          <w:shd w:val="clear" w:color="auto" w:fill="FFFFFF"/>
        </w:rPr>
        <w:t>.</w:t>
      </w:r>
    </w:p>
    <w:p w14:paraId="3BB8FC37" w14:textId="3ABA722E" w:rsidR="00B261B7" w:rsidRPr="00676F48" w:rsidRDefault="00B261B7"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w:t>
      </w:r>
      <w:r w:rsidRPr="00676F48">
        <w:rPr>
          <w:rFonts w:ascii="Arial Narrow" w:hAnsi="Arial Narrow" w:cs="Tahoma"/>
          <w:color w:val="222222"/>
          <w:shd w:val="clear" w:color="auto" w:fill="FFFFFF"/>
        </w:rPr>
        <w:tab/>
        <w:t xml:space="preserve">Elaborar la justificación de la </w:t>
      </w:r>
      <w:r w:rsidR="00807E08" w:rsidRPr="00676F48">
        <w:rPr>
          <w:rFonts w:ascii="Arial Narrow" w:hAnsi="Arial Narrow" w:cs="Tahoma"/>
          <w:color w:val="222222"/>
          <w:shd w:val="clear" w:color="auto" w:fill="FFFFFF"/>
        </w:rPr>
        <w:t>mediad</w:t>
      </w:r>
      <w:r w:rsidRPr="00676F48">
        <w:rPr>
          <w:rFonts w:ascii="Arial Narrow" w:hAnsi="Arial Narrow" w:cs="Tahoma"/>
          <w:color w:val="222222"/>
          <w:shd w:val="clear" w:color="auto" w:fill="FFFFFF"/>
        </w:rPr>
        <w:t>.</w:t>
      </w:r>
    </w:p>
    <w:p w14:paraId="23F01FA4" w14:textId="535E2705" w:rsidR="008765D6" w:rsidRPr="00676F48" w:rsidRDefault="00B261B7"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w:t>
      </w:r>
      <w:r w:rsidRPr="00676F48">
        <w:rPr>
          <w:rFonts w:ascii="Arial Narrow" w:hAnsi="Arial Narrow" w:cs="Tahoma"/>
          <w:color w:val="222222"/>
          <w:shd w:val="clear" w:color="auto" w:fill="FFFFFF"/>
        </w:rPr>
        <w:tab/>
        <w:t xml:space="preserve">Definir las </w:t>
      </w:r>
      <w:r w:rsidR="00504D00" w:rsidRPr="00676F48">
        <w:rPr>
          <w:rFonts w:ascii="Arial Narrow" w:hAnsi="Arial Narrow" w:cs="Tahoma"/>
          <w:color w:val="222222"/>
          <w:shd w:val="clear" w:color="auto" w:fill="FFFFFF"/>
        </w:rPr>
        <w:t>tareas</w:t>
      </w:r>
      <w:r w:rsidRPr="00676F48">
        <w:rPr>
          <w:rFonts w:ascii="Arial Narrow" w:hAnsi="Arial Narrow" w:cs="Tahoma"/>
          <w:color w:val="222222"/>
          <w:shd w:val="clear" w:color="auto" w:fill="FFFFFF"/>
        </w:rPr>
        <w:t xml:space="preserve"> a realizar para el desarrollo </w:t>
      </w:r>
      <w:r w:rsidR="00504D00" w:rsidRPr="00676F48">
        <w:rPr>
          <w:rFonts w:ascii="Arial Narrow" w:hAnsi="Arial Narrow" w:cs="Tahoma"/>
          <w:color w:val="222222"/>
          <w:shd w:val="clear" w:color="auto" w:fill="FFFFFF"/>
        </w:rPr>
        <w:t xml:space="preserve">de cada </w:t>
      </w:r>
      <w:r w:rsidR="00807E08" w:rsidRPr="00676F48">
        <w:rPr>
          <w:rFonts w:ascii="Arial Narrow" w:hAnsi="Arial Narrow" w:cs="Tahoma"/>
          <w:color w:val="222222"/>
          <w:shd w:val="clear" w:color="auto" w:fill="FFFFFF"/>
        </w:rPr>
        <w:t>medida</w:t>
      </w:r>
      <w:r w:rsidRPr="00676F48">
        <w:rPr>
          <w:rFonts w:ascii="Arial Narrow" w:hAnsi="Arial Narrow" w:cs="Tahoma"/>
          <w:color w:val="222222"/>
          <w:shd w:val="clear" w:color="auto" w:fill="FFFFFF"/>
        </w:rPr>
        <w:t>.</w:t>
      </w:r>
    </w:p>
    <w:p w14:paraId="20B43F92" w14:textId="77777777" w:rsidR="008765D6" w:rsidRPr="00676F48" w:rsidRDefault="008765D6" w:rsidP="00871247">
      <w:pPr>
        <w:jc w:val="both"/>
        <w:rPr>
          <w:rFonts w:ascii="Arial Narrow" w:hAnsi="Arial Narrow" w:cs="Tahoma"/>
          <w:color w:val="222222"/>
          <w:shd w:val="clear" w:color="auto" w:fill="FFFFFF"/>
        </w:rPr>
      </w:pPr>
    </w:p>
    <w:p w14:paraId="4067CF43" w14:textId="6BE2A003" w:rsidR="00B261B7" w:rsidRPr="00676F48" w:rsidRDefault="00B261B7" w:rsidP="009A058D">
      <w:pPr>
        <w:pStyle w:val="Prrafodelista"/>
        <w:numPr>
          <w:ilvl w:val="0"/>
          <w:numId w:val="25"/>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Fase 3: Análisis de </w:t>
      </w:r>
      <w:r w:rsidR="00807E08" w:rsidRPr="00676F48">
        <w:rPr>
          <w:rFonts w:ascii="Arial Narrow" w:hAnsi="Arial Narrow" w:cs="Tahoma"/>
          <w:color w:val="222222"/>
          <w:shd w:val="clear" w:color="auto" w:fill="FFFFFF"/>
        </w:rPr>
        <w:t>las actividades</w:t>
      </w:r>
    </w:p>
    <w:p w14:paraId="690E45F3" w14:textId="77777777" w:rsidR="009A058D" w:rsidRPr="00676F48" w:rsidRDefault="009A058D" w:rsidP="009A058D">
      <w:pPr>
        <w:pStyle w:val="Prrafodelista"/>
        <w:ind w:left="360" w:firstLine="0"/>
        <w:jc w:val="both"/>
        <w:rPr>
          <w:rFonts w:ascii="Arial Narrow" w:hAnsi="Arial Narrow" w:cs="Tahoma"/>
          <w:color w:val="222222"/>
          <w:shd w:val="clear" w:color="auto" w:fill="FFFFFF"/>
        </w:rPr>
      </w:pPr>
    </w:p>
    <w:p w14:paraId="69871621" w14:textId="7A3940AF" w:rsidR="00B261B7" w:rsidRPr="00676F48" w:rsidRDefault="00B261B7"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w:t>
      </w:r>
      <w:r w:rsidRPr="00676F48">
        <w:rPr>
          <w:rFonts w:ascii="Arial Narrow" w:hAnsi="Arial Narrow" w:cs="Tahoma"/>
          <w:color w:val="222222"/>
          <w:shd w:val="clear" w:color="auto" w:fill="FFFFFF"/>
        </w:rPr>
        <w:tab/>
        <w:t xml:space="preserve">Definición de los controles relacionados con cada </w:t>
      </w:r>
      <w:r w:rsidR="00807E08" w:rsidRPr="00676F48">
        <w:rPr>
          <w:rFonts w:ascii="Arial Narrow" w:hAnsi="Arial Narrow" w:cs="Tahoma"/>
          <w:color w:val="222222"/>
          <w:shd w:val="clear" w:color="auto" w:fill="FFFFFF"/>
        </w:rPr>
        <w:t>medida</w:t>
      </w:r>
      <w:r w:rsidRPr="00676F48">
        <w:rPr>
          <w:rFonts w:ascii="Arial Narrow" w:hAnsi="Arial Narrow" w:cs="Tahoma"/>
          <w:color w:val="222222"/>
          <w:shd w:val="clear" w:color="auto" w:fill="FFFFFF"/>
        </w:rPr>
        <w:t>.</w:t>
      </w:r>
    </w:p>
    <w:p w14:paraId="7E68D331" w14:textId="235FF923" w:rsidR="00B261B7" w:rsidRPr="00676F48" w:rsidRDefault="00B261B7"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w:t>
      </w:r>
      <w:r w:rsidRPr="00676F48">
        <w:rPr>
          <w:rFonts w:ascii="Arial Narrow" w:hAnsi="Arial Narrow" w:cs="Tahoma"/>
          <w:color w:val="222222"/>
          <w:shd w:val="clear" w:color="auto" w:fill="FFFFFF"/>
        </w:rPr>
        <w:tab/>
        <w:t xml:space="preserve">Validar los riesgos mitigados por cada </w:t>
      </w:r>
      <w:r w:rsidR="00807E08" w:rsidRPr="00676F48">
        <w:rPr>
          <w:rFonts w:ascii="Arial Narrow" w:hAnsi="Arial Narrow" w:cs="Tahoma"/>
          <w:color w:val="222222"/>
          <w:shd w:val="clear" w:color="auto" w:fill="FFFFFF"/>
        </w:rPr>
        <w:t>medida</w:t>
      </w:r>
    </w:p>
    <w:p w14:paraId="167AEB86" w14:textId="6D8A2F47" w:rsidR="00B261B7" w:rsidRPr="00676F48" w:rsidRDefault="00B261B7"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w:t>
      </w:r>
      <w:r w:rsidRPr="00676F48">
        <w:rPr>
          <w:rFonts w:ascii="Arial Narrow" w:hAnsi="Arial Narrow" w:cs="Tahoma"/>
          <w:color w:val="222222"/>
          <w:shd w:val="clear" w:color="auto" w:fill="FFFFFF"/>
        </w:rPr>
        <w:tab/>
        <w:t xml:space="preserve">Análisis de la aplicabilidad de </w:t>
      </w:r>
      <w:r w:rsidR="00807E08" w:rsidRPr="00676F48">
        <w:rPr>
          <w:rFonts w:ascii="Arial Narrow" w:hAnsi="Arial Narrow" w:cs="Tahoma"/>
          <w:color w:val="222222"/>
          <w:shd w:val="clear" w:color="auto" w:fill="FFFFFF"/>
        </w:rPr>
        <w:t>las medidas</w:t>
      </w:r>
      <w:r w:rsidRPr="00676F48">
        <w:rPr>
          <w:rFonts w:ascii="Arial Narrow" w:hAnsi="Arial Narrow" w:cs="Tahoma"/>
          <w:color w:val="222222"/>
          <w:shd w:val="clear" w:color="auto" w:fill="FFFFFF"/>
        </w:rPr>
        <w:t>.</w:t>
      </w:r>
    </w:p>
    <w:p w14:paraId="04AA3CBD" w14:textId="77777777" w:rsidR="00B261B7" w:rsidRPr="00676F48" w:rsidRDefault="00B261B7"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w:t>
      </w:r>
      <w:r w:rsidRPr="00676F48">
        <w:rPr>
          <w:rFonts w:ascii="Arial Narrow" w:hAnsi="Arial Narrow" w:cs="Tahoma"/>
          <w:color w:val="222222"/>
          <w:shd w:val="clear" w:color="auto" w:fill="FFFFFF"/>
        </w:rPr>
        <w:tab/>
        <w:t>Priorización de las medidas.</w:t>
      </w:r>
    </w:p>
    <w:p w14:paraId="11E8D5F6" w14:textId="77777777" w:rsidR="00B261B7" w:rsidRPr="00676F48" w:rsidRDefault="00B261B7" w:rsidP="00871247">
      <w:pPr>
        <w:jc w:val="both"/>
        <w:rPr>
          <w:rFonts w:ascii="Arial Narrow" w:hAnsi="Arial Narrow" w:cs="Tahoma"/>
          <w:color w:val="222222"/>
          <w:shd w:val="clear" w:color="auto" w:fill="FFFFFF"/>
        </w:rPr>
      </w:pPr>
    </w:p>
    <w:p w14:paraId="2C64F3CB" w14:textId="08666C6F" w:rsidR="00B261B7" w:rsidRPr="00676F48" w:rsidRDefault="00B261B7" w:rsidP="009A058D">
      <w:pPr>
        <w:pStyle w:val="Prrafodelista"/>
        <w:numPr>
          <w:ilvl w:val="0"/>
          <w:numId w:val="25"/>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Fase 4: Definición de responsabilidad</w:t>
      </w:r>
    </w:p>
    <w:p w14:paraId="02335B93" w14:textId="77777777" w:rsidR="009A058D" w:rsidRPr="00676F48" w:rsidRDefault="009A058D" w:rsidP="009A058D">
      <w:pPr>
        <w:pStyle w:val="Prrafodelista"/>
        <w:ind w:left="360" w:firstLine="0"/>
        <w:jc w:val="both"/>
        <w:rPr>
          <w:rFonts w:ascii="Arial Narrow" w:hAnsi="Arial Narrow" w:cs="Tahoma"/>
          <w:color w:val="222222"/>
          <w:shd w:val="clear" w:color="auto" w:fill="FFFFFF"/>
        </w:rPr>
      </w:pPr>
    </w:p>
    <w:p w14:paraId="0F6187A4" w14:textId="559F158E" w:rsidR="00B261B7" w:rsidRPr="00676F48" w:rsidRDefault="000E3D5B"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la Dirección de Planeación Organizacional en cabeza del </w:t>
      </w:r>
      <w:r w:rsidR="00807E08" w:rsidRPr="00676F48">
        <w:rPr>
          <w:rFonts w:ascii="Arial Narrow" w:hAnsi="Arial Narrow" w:cs="Tahoma"/>
          <w:color w:val="222222"/>
          <w:shd w:val="clear" w:color="auto" w:fill="FFFFFF"/>
        </w:rPr>
        <w:t>profesional de Tics velara por el cumplimiento de las medias establecidas formalmente en el mapa de riesgos.</w:t>
      </w:r>
    </w:p>
    <w:p w14:paraId="079DD733" w14:textId="77777777" w:rsidR="00D52C05" w:rsidRPr="00676F48" w:rsidRDefault="00D52C05" w:rsidP="00871247">
      <w:pPr>
        <w:jc w:val="both"/>
        <w:rPr>
          <w:rFonts w:ascii="Arial Narrow" w:hAnsi="Arial Narrow" w:cs="Tahoma"/>
          <w:color w:val="222222"/>
          <w:shd w:val="clear" w:color="auto" w:fill="FFFFFF"/>
        </w:rPr>
      </w:pPr>
    </w:p>
    <w:p w14:paraId="2B9D458B" w14:textId="074CC709" w:rsidR="00B261B7" w:rsidRPr="00676F48" w:rsidRDefault="00B261B7" w:rsidP="00871247">
      <w:pPr>
        <w:pStyle w:val="Prrafodelista"/>
        <w:numPr>
          <w:ilvl w:val="0"/>
          <w:numId w:val="19"/>
        </w:num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Fase 5: Ciclo de vida del tratamiento de riesgos</w:t>
      </w:r>
    </w:p>
    <w:p w14:paraId="277C5354" w14:textId="77777777" w:rsidR="009A058D" w:rsidRPr="00676F48" w:rsidRDefault="009A058D" w:rsidP="009A058D">
      <w:pPr>
        <w:pStyle w:val="Prrafodelista"/>
        <w:ind w:left="720" w:firstLine="0"/>
        <w:jc w:val="both"/>
        <w:rPr>
          <w:rFonts w:ascii="Arial Narrow" w:hAnsi="Arial Narrow" w:cs="Tahoma"/>
          <w:color w:val="222222"/>
          <w:shd w:val="clear" w:color="auto" w:fill="FFFFFF"/>
        </w:rPr>
      </w:pPr>
    </w:p>
    <w:p w14:paraId="3144E55D" w14:textId="77777777" w:rsidR="00B261B7" w:rsidRPr="00676F48" w:rsidRDefault="00B261B7"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Definir las actividades a realizar por cada uno de los elementos del ciclo de vida del Plan de Tratamiento de Riesgos.</w:t>
      </w:r>
    </w:p>
    <w:p w14:paraId="51832477" w14:textId="77777777" w:rsidR="00E45291" w:rsidRPr="00676F48" w:rsidRDefault="00E45291" w:rsidP="00871247">
      <w:pPr>
        <w:jc w:val="both"/>
        <w:rPr>
          <w:rFonts w:ascii="Arial Narrow" w:hAnsi="Arial Narrow" w:cs="Tahoma"/>
          <w:color w:val="222222"/>
          <w:shd w:val="clear" w:color="auto" w:fill="FFFFFF"/>
        </w:rPr>
      </w:pPr>
    </w:p>
    <w:p w14:paraId="3D39699C" w14:textId="77777777" w:rsidR="00E45291" w:rsidRPr="00676F48" w:rsidRDefault="00E45291"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Planear: Dentro de esta etapa se desarrollan las actividades definidas en la fase 1 de la metodología de tratamiento de riesgos.</w:t>
      </w:r>
    </w:p>
    <w:p w14:paraId="24EDE5B6" w14:textId="77777777" w:rsidR="00E45291" w:rsidRPr="00676F48" w:rsidRDefault="00E45291"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Hacer: En este paso del ciclo de vida se desarrollarán las actividades enmarcadas en la fase 2 de la metodología del tratamiento de riesgos.</w:t>
      </w:r>
    </w:p>
    <w:p w14:paraId="64D78B1C" w14:textId="77777777" w:rsidR="00E45291" w:rsidRPr="00676F48" w:rsidRDefault="00E45291"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Verificar: En esta etapa se desarrollarán las actividades que permiten hacer seguimiento o auditorías a la ejecución de cada una de las medidas.</w:t>
      </w:r>
    </w:p>
    <w:p w14:paraId="50E5C1EE" w14:textId="74C2B375" w:rsidR="00690855" w:rsidRPr="00676F48" w:rsidRDefault="00E45291"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Actuar: Dentro de esta etapa se realizarán las mejoras teniendo en cuenta el seguimiento y los resultados de las auditorías de la ejecución de los proyectos.</w:t>
      </w:r>
    </w:p>
    <w:p w14:paraId="5484DDE0" w14:textId="77777777" w:rsidR="00690855" w:rsidRPr="00676F48" w:rsidRDefault="00690855" w:rsidP="00871247">
      <w:pPr>
        <w:jc w:val="both"/>
        <w:rPr>
          <w:rFonts w:ascii="Arial Narrow" w:hAnsi="Arial Narrow" w:cs="Tahoma"/>
          <w:color w:val="222222"/>
          <w:shd w:val="clear" w:color="auto" w:fill="FFFFFF"/>
        </w:rPr>
      </w:pPr>
    </w:p>
    <w:p w14:paraId="5397540F" w14:textId="6CB5194A" w:rsidR="00690855" w:rsidRPr="00676F48" w:rsidRDefault="009A058D" w:rsidP="00FE514E">
      <w:pPr>
        <w:pStyle w:val="Prrafodelista"/>
        <w:numPr>
          <w:ilvl w:val="2"/>
          <w:numId w:val="24"/>
        </w:numPr>
        <w:ind w:left="284"/>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O</w:t>
      </w:r>
      <w:r w:rsidR="00E45291" w:rsidRPr="00676F48">
        <w:rPr>
          <w:rFonts w:ascii="Arial Narrow" w:hAnsi="Arial Narrow" w:cs="Tahoma"/>
          <w:color w:val="222222"/>
          <w:shd w:val="clear" w:color="auto" w:fill="FFFFFF"/>
        </w:rPr>
        <w:t>PORTUNIDAD DE MEJO</w:t>
      </w:r>
      <w:r w:rsidR="00690855" w:rsidRPr="00676F48">
        <w:rPr>
          <w:rFonts w:ascii="Arial Narrow" w:hAnsi="Arial Narrow" w:cs="Tahoma"/>
          <w:color w:val="222222"/>
          <w:shd w:val="clear" w:color="auto" w:fill="FFFFFF"/>
        </w:rPr>
        <w:t>RA</w:t>
      </w:r>
    </w:p>
    <w:p w14:paraId="30C0E947" w14:textId="77777777" w:rsidR="008765D6" w:rsidRPr="00676F48" w:rsidRDefault="008765D6" w:rsidP="00871247">
      <w:pPr>
        <w:jc w:val="both"/>
        <w:rPr>
          <w:rFonts w:ascii="Arial Narrow" w:hAnsi="Arial Narrow" w:cs="Tahoma"/>
          <w:color w:val="222222"/>
          <w:shd w:val="clear" w:color="auto" w:fill="FFFFFF"/>
        </w:rPr>
      </w:pPr>
    </w:p>
    <w:p w14:paraId="0AFB638C" w14:textId="6A475510" w:rsidR="004356C0" w:rsidRPr="00676F48" w:rsidRDefault="00D52C05"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La EMAB S.A. E.S.P. </w:t>
      </w:r>
      <w:r w:rsidR="00E45291" w:rsidRPr="00676F48">
        <w:rPr>
          <w:rFonts w:ascii="Arial Narrow" w:hAnsi="Arial Narrow" w:cs="Tahoma"/>
          <w:color w:val="222222"/>
          <w:shd w:val="clear" w:color="auto" w:fill="FFFFFF"/>
        </w:rPr>
        <w:t xml:space="preserve"> no sólo deberá centrarse en los riesgos identificados, sino que este análisis o apreciación del riesgo debe ser la base para identificar oportunidades. Por lo anterior la oportunidad deberá entenderse como la consecuencia positiva frente al resultado del tratamiento del Riesgo.</w:t>
      </w:r>
    </w:p>
    <w:p w14:paraId="4D973ABA" w14:textId="3DB4CB56" w:rsidR="00A34010" w:rsidRPr="00676F48" w:rsidRDefault="00A34010" w:rsidP="00871247">
      <w:pPr>
        <w:jc w:val="both"/>
        <w:rPr>
          <w:rFonts w:ascii="Arial Narrow" w:hAnsi="Arial Narrow" w:cs="Tahoma"/>
          <w:color w:val="222222"/>
          <w:shd w:val="clear" w:color="auto" w:fill="FFFFFF"/>
        </w:rPr>
      </w:pPr>
    </w:p>
    <w:p w14:paraId="53842B3A" w14:textId="3F8D3A64" w:rsidR="00FA0E38" w:rsidRPr="00676F48" w:rsidRDefault="0084727F"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Con los riesgos </w:t>
      </w:r>
      <w:r w:rsidR="00FA0E38" w:rsidRPr="00676F48">
        <w:rPr>
          <w:rFonts w:ascii="Arial Narrow" w:hAnsi="Arial Narrow" w:cs="Tahoma"/>
          <w:color w:val="222222"/>
          <w:shd w:val="clear" w:color="auto" w:fill="FFFFFF"/>
        </w:rPr>
        <w:t>debidamente documentados</w:t>
      </w:r>
      <w:r w:rsidRPr="00676F48">
        <w:rPr>
          <w:rFonts w:ascii="Arial Narrow" w:hAnsi="Arial Narrow" w:cs="Tahoma"/>
          <w:color w:val="222222"/>
          <w:shd w:val="clear" w:color="auto" w:fill="FFFFFF"/>
        </w:rPr>
        <w:t xml:space="preserve"> en la matriz de riesgos se busca </w:t>
      </w:r>
      <w:r w:rsidR="00FA0E38" w:rsidRPr="00676F48">
        <w:rPr>
          <w:rFonts w:ascii="Arial Narrow" w:hAnsi="Arial Narrow" w:cs="Tahoma"/>
          <w:color w:val="222222"/>
          <w:shd w:val="clear" w:color="auto" w:fill="FFFFFF"/>
        </w:rPr>
        <w:t xml:space="preserve">hacer seguimiento de los mismos y </w:t>
      </w:r>
      <w:r w:rsidRPr="00676F48">
        <w:rPr>
          <w:rFonts w:ascii="Arial Narrow" w:hAnsi="Arial Narrow" w:cs="Tahoma"/>
          <w:color w:val="222222"/>
          <w:shd w:val="clear" w:color="auto" w:fill="FFFFFF"/>
        </w:rPr>
        <w:t xml:space="preserve">garantizar la disponibilidad de la </w:t>
      </w:r>
      <w:r w:rsidR="00FA0E38" w:rsidRPr="00676F48">
        <w:rPr>
          <w:rFonts w:ascii="Arial Narrow" w:hAnsi="Arial Narrow" w:cs="Tahoma"/>
          <w:color w:val="222222"/>
          <w:shd w:val="clear" w:color="auto" w:fill="FFFFFF"/>
        </w:rPr>
        <w:t>información</w:t>
      </w:r>
      <w:r w:rsidR="00994F9F" w:rsidRPr="00676F48">
        <w:rPr>
          <w:rFonts w:ascii="Arial Narrow" w:hAnsi="Arial Narrow" w:cs="Tahoma"/>
          <w:color w:val="222222"/>
          <w:shd w:val="clear" w:color="auto" w:fill="FFFFFF"/>
        </w:rPr>
        <w:t>.</w:t>
      </w:r>
    </w:p>
    <w:p w14:paraId="0537F9CB" w14:textId="39DB4490" w:rsidR="005D3F2E" w:rsidRPr="00676F48" w:rsidRDefault="0084727F"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 </w:t>
      </w:r>
      <w:bookmarkStart w:id="1" w:name="_bookmark8"/>
      <w:bookmarkEnd w:id="1"/>
    </w:p>
    <w:p w14:paraId="692698BF" w14:textId="0A1D86A7" w:rsidR="004356C0" w:rsidRPr="00676F48" w:rsidRDefault="00F06334" w:rsidP="00FE514E">
      <w:pPr>
        <w:pStyle w:val="Prrafodelista"/>
        <w:numPr>
          <w:ilvl w:val="2"/>
          <w:numId w:val="24"/>
        </w:numPr>
        <w:ind w:left="284"/>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RECURSOS</w:t>
      </w:r>
    </w:p>
    <w:p w14:paraId="08BEBBA5" w14:textId="2805D789" w:rsidR="004356C0" w:rsidRPr="00676F48" w:rsidRDefault="0067567B" w:rsidP="00871247">
      <w:pPr>
        <w:pStyle w:val="Textoindependiente"/>
        <w:spacing w:before="239"/>
        <w:ind w:left="222" w:right="7"/>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La EMAB S.A. E.S.P.</w:t>
      </w:r>
      <w:r w:rsidR="00F06334" w:rsidRPr="00676F48">
        <w:rPr>
          <w:rFonts w:ascii="Arial Narrow" w:hAnsi="Arial Narrow" w:cs="Tahoma"/>
          <w:color w:val="222222"/>
          <w:shd w:val="clear" w:color="auto" w:fill="FFFFFF"/>
        </w:rPr>
        <w:t>, en el marco de la gestión de riesgos de seguridad y Privacidad de la información, Seguridad Digital y Continuidad de la Operación, dispone de los siguientes recursos</w:t>
      </w:r>
    </w:p>
    <w:p w14:paraId="38E70437" w14:textId="5CAFB557" w:rsidR="004356C0" w:rsidRPr="00676F48" w:rsidRDefault="004356C0" w:rsidP="00871247">
      <w:pPr>
        <w:pStyle w:val="Textoindependiente"/>
        <w:spacing w:before="10"/>
        <w:jc w:val="both"/>
        <w:rPr>
          <w:rFonts w:ascii="Arial Narrow" w:hAnsi="Arial Narrow" w:cs="Tahoma"/>
          <w:color w:val="222222"/>
          <w:shd w:val="clear" w:color="auto" w:fill="FFFFFF"/>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654"/>
      </w:tblGrid>
      <w:tr w:rsidR="004356C0" w:rsidRPr="00676F48" w14:paraId="7EFEF3B1" w14:textId="77777777" w:rsidTr="00A52E0D">
        <w:trPr>
          <w:trHeight w:val="340"/>
          <w:jc w:val="center"/>
        </w:trPr>
        <w:tc>
          <w:tcPr>
            <w:tcW w:w="1844" w:type="dxa"/>
            <w:shd w:val="clear" w:color="auto" w:fill="auto"/>
            <w:vAlign w:val="center"/>
          </w:tcPr>
          <w:p w14:paraId="11998DEC" w14:textId="77777777" w:rsidR="004356C0" w:rsidRPr="00676F48" w:rsidRDefault="00F06334" w:rsidP="009B6615">
            <w:pPr>
              <w:jc w:val="center"/>
              <w:rPr>
                <w:rFonts w:ascii="Arial Narrow" w:hAnsi="Arial Narrow" w:cs="Tahoma"/>
                <w:color w:val="222222"/>
                <w:shd w:val="clear" w:color="auto" w:fill="FFFFFF"/>
              </w:rPr>
            </w:pPr>
            <w:r w:rsidRPr="00676F48">
              <w:rPr>
                <w:rFonts w:ascii="Arial Narrow" w:hAnsi="Arial Narrow" w:cs="Tahoma"/>
                <w:color w:val="222222"/>
                <w:shd w:val="clear" w:color="auto" w:fill="FFFFFF"/>
              </w:rPr>
              <w:t>RECURSOS</w:t>
            </w:r>
          </w:p>
        </w:tc>
        <w:tc>
          <w:tcPr>
            <w:tcW w:w="7654" w:type="dxa"/>
            <w:shd w:val="clear" w:color="auto" w:fill="auto"/>
            <w:vAlign w:val="center"/>
          </w:tcPr>
          <w:p w14:paraId="4AE64557" w14:textId="4D524F5C" w:rsidR="004356C0" w:rsidRPr="00676F48" w:rsidRDefault="00241A18" w:rsidP="009B6615">
            <w:pPr>
              <w:jc w:val="center"/>
              <w:rPr>
                <w:rFonts w:ascii="Arial Narrow" w:hAnsi="Arial Narrow" w:cs="Tahoma"/>
                <w:color w:val="222222"/>
                <w:shd w:val="clear" w:color="auto" w:fill="FFFFFF"/>
              </w:rPr>
            </w:pPr>
            <w:r w:rsidRPr="00676F48">
              <w:rPr>
                <w:rFonts w:ascii="Arial Narrow" w:hAnsi="Arial Narrow" w:cs="Tahoma"/>
                <w:color w:val="222222"/>
                <w:shd w:val="clear" w:color="auto" w:fill="FFFFFF"/>
              </w:rPr>
              <w:t>DESCRIPCION</w:t>
            </w:r>
          </w:p>
        </w:tc>
      </w:tr>
      <w:tr w:rsidR="004356C0" w:rsidRPr="00676F48" w14:paraId="41C005D6" w14:textId="77777777" w:rsidTr="009B6615">
        <w:trPr>
          <w:trHeight w:val="820"/>
          <w:jc w:val="center"/>
        </w:trPr>
        <w:tc>
          <w:tcPr>
            <w:tcW w:w="1844" w:type="dxa"/>
          </w:tcPr>
          <w:p w14:paraId="15D7CC62" w14:textId="77777777" w:rsidR="004356C0" w:rsidRPr="00676F48" w:rsidRDefault="004356C0" w:rsidP="00871247">
            <w:pPr>
              <w:pStyle w:val="TableParagraph"/>
              <w:jc w:val="both"/>
              <w:rPr>
                <w:rFonts w:ascii="Arial Narrow" w:hAnsi="Arial Narrow" w:cs="Tahoma"/>
                <w:color w:val="222222"/>
                <w:shd w:val="clear" w:color="auto" w:fill="FFFFFF"/>
              </w:rPr>
            </w:pPr>
          </w:p>
          <w:p w14:paraId="311BEFCD" w14:textId="77777777" w:rsidR="004356C0" w:rsidRPr="00676F48" w:rsidRDefault="00F06334" w:rsidP="00871247">
            <w:pPr>
              <w:pStyle w:val="TableParagraph"/>
              <w:ind w:left="261" w:right="244"/>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Humanos</w:t>
            </w:r>
          </w:p>
        </w:tc>
        <w:tc>
          <w:tcPr>
            <w:tcW w:w="7654" w:type="dxa"/>
          </w:tcPr>
          <w:p w14:paraId="6E655D7A" w14:textId="7DDAAE85" w:rsidR="004356C0" w:rsidRPr="00676F48" w:rsidRDefault="00206B2A" w:rsidP="00241A18">
            <w:pPr>
              <w:pStyle w:val="TableParagraph"/>
              <w:ind w:left="109" w:right="105"/>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La profesional de sistemas</w:t>
            </w:r>
            <w:r w:rsidR="00F06334" w:rsidRPr="00676F48">
              <w:rPr>
                <w:rFonts w:ascii="Arial Narrow" w:hAnsi="Arial Narrow" w:cs="Tahoma"/>
                <w:color w:val="222222"/>
                <w:shd w:val="clear" w:color="auto" w:fill="FFFFFF"/>
              </w:rPr>
              <w:t xml:space="preserve"> a través de seguridad de la información es responsable de coordinar, implementar, modificar y realizar seguimiento a las políticas, estrategias y procedimientos en la Entidad en lo concerniente a la seguridad y privacidad de</w:t>
            </w:r>
            <w:r w:rsidRPr="00676F48">
              <w:rPr>
                <w:rFonts w:ascii="Arial Narrow" w:hAnsi="Arial Narrow" w:cs="Tahoma"/>
                <w:color w:val="222222"/>
                <w:shd w:val="clear" w:color="auto" w:fill="FFFFFF"/>
              </w:rPr>
              <w:t xml:space="preserve"> </w:t>
            </w:r>
            <w:r w:rsidR="00F06334" w:rsidRPr="00676F48">
              <w:rPr>
                <w:rFonts w:ascii="Arial Narrow" w:hAnsi="Arial Narrow" w:cs="Tahoma"/>
                <w:color w:val="222222"/>
                <w:shd w:val="clear" w:color="auto" w:fill="FFFFFF"/>
              </w:rPr>
              <w:t>la información lo cual contribuye a la mejora continua</w:t>
            </w:r>
            <w:r w:rsidR="00994F9F" w:rsidRPr="00676F48">
              <w:rPr>
                <w:rFonts w:ascii="Arial Narrow" w:hAnsi="Arial Narrow" w:cs="Tahoma"/>
                <w:color w:val="222222"/>
                <w:shd w:val="clear" w:color="auto" w:fill="FFFFFF"/>
              </w:rPr>
              <w:t xml:space="preserve"> con apoyo del profesional de soporte</w:t>
            </w:r>
            <w:r w:rsidR="00F06334" w:rsidRPr="00676F48">
              <w:rPr>
                <w:rFonts w:ascii="Arial Narrow" w:hAnsi="Arial Narrow" w:cs="Tahoma"/>
                <w:color w:val="222222"/>
                <w:shd w:val="clear" w:color="auto" w:fill="FFFFFF"/>
              </w:rPr>
              <w:t>.</w:t>
            </w:r>
            <w:r w:rsidR="00241A18" w:rsidRPr="00676F48">
              <w:rPr>
                <w:rFonts w:ascii="Arial Narrow" w:hAnsi="Arial Narrow" w:cs="Tahoma"/>
                <w:color w:val="222222"/>
                <w:shd w:val="clear" w:color="auto" w:fill="FFFFFF"/>
              </w:rPr>
              <w:t xml:space="preserve"> </w:t>
            </w:r>
          </w:p>
        </w:tc>
      </w:tr>
      <w:tr w:rsidR="004356C0" w:rsidRPr="00676F48" w14:paraId="123E597B" w14:textId="77777777" w:rsidTr="009B6615">
        <w:trPr>
          <w:trHeight w:val="681"/>
          <w:jc w:val="center"/>
        </w:trPr>
        <w:tc>
          <w:tcPr>
            <w:tcW w:w="1844" w:type="dxa"/>
          </w:tcPr>
          <w:p w14:paraId="7EACA799" w14:textId="77777777" w:rsidR="004356C0" w:rsidRPr="00676F48" w:rsidRDefault="00F06334" w:rsidP="00871247">
            <w:pPr>
              <w:pStyle w:val="TableParagraph"/>
              <w:spacing w:before="112"/>
              <w:ind w:left="261" w:right="241"/>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Técnicos</w:t>
            </w:r>
          </w:p>
        </w:tc>
        <w:tc>
          <w:tcPr>
            <w:tcW w:w="7654" w:type="dxa"/>
          </w:tcPr>
          <w:p w14:paraId="40A69603" w14:textId="77777777" w:rsidR="004356C0" w:rsidRPr="00676F48" w:rsidRDefault="00F06334" w:rsidP="00241A18">
            <w:pPr>
              <w:pStyle w:val="TableParagraph"/>
              <w:ind w:left="109"/>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Guía de Guía para la administración del riesgo y el diseño de controles en entidades públicas</w:t>
            </w:r>
          </w:p>
          <w:p w14:paraId="703A6120" w14:textId="77777777" w:rsidR="00241A18" w:rsidRPr="00676F48" w:rsidRDefault="00F06334" w:rsidP="00241A18">
            <w:pPr>
              <w:pStyle w:val="TableParagraph"/>
              <w:ind w:left="109"/>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 Riesgos de gestión, corrupción y seguridad digital - Versión 4 - </w:t>
            </w:r>
            <w:r w:rsidR="009B213A" w:rsidRPr="00676F48">
              <w:rPr>
                <w:rFonts w:ascii="Arial Narrow" w:hAnsi="Arial Narrow" w:cs="Tahoma"/>
                <w:color w:val="222222"/>
                <w:shd w:val="clear" w:color="auto" w:fill="FFFFFF"/>
              </w:rPr>
              <w:t>octubre</w:t>
            </w:r>
            <w:r w:rsidRPr="00676F48">
              <w:rPr>
                <w:rFonts w:ascii="Arial Narrow" w:hAnsi="Arial Narrow" w:cs="Tahoma"/>
                <w:color w:val="222222"/>
                <w:shd w:val="clear" w:color="auto" w:fill="FFFFFF"/>
              </w:rPr>
              <w:t xml:space="preserve"> de 2018 del DAFP. </w:t>
            </w:r>
          </w:p>
          <w:p w14:paraId="51D5CDA0" w14:textId="30C6112B" w:rsidR="004356C0" w:rsidRPr="00676F48" w:rsidRDefault="00241A18" w:rsidP="00241A18">
            <w:pPr>
              <w:pStyle w:val="TableParagraph"/>
              <w:ind w:left="109"/>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 </w:t>
            </w:r>
            <w:r w:rsidR="00F06334" w:rsidRPr="00676F48">
              <w:rPr>
                <w:rFonts w:ascii="Arial Narrow" w:hAnsi="Arial Narrow" w:cs="Tahoma"/>
                <w:color w:val="222222"/>
                <w:shd w:val="clear" w:color="auto" w:fill="FFFFFF"/>
              </w:rPr>
              <w:t>Herramienta para la gestión de riesgos (Matriz de Riesgos</w:t>
            </w:r>
            <w:r w:rsidRPr="00676F48">
              <w:rPr>
                <w:rFonts w:ascii="Arial Narrow" w:hAnsi="Arial Narrow" w:cs="Tahoma"/>
                <w:color w:val="222222"/>
                <w:shd w:val="clear" w:color="auto" w:fill="FFFFFF"/>
              </w:rPr>
              <w:t xml:space="preserve"> 202</w:t>
            </w:r>
            <w:r w:rsidR="00C4097A">
              <w:rPr>
                <w:rFonts w:ascii="Arial Narrow" w:hAnsi="Arial Narrow" w:cs="Tahoma"/>
                <w:color w:val="222222"/>
                <w:shd w:val="clear" w:color="auto" w:fill="FFFFFF"/>
              </w:rPr>
              <w:t>5</w:t>
            </w:r>
            <w:r w:rsidR="00F06334" w:rsidRPr="00676F48">
              <w:rPr>
                <w:rFonts w:ascii="Arial Narrow" w:hAnsi="Arial Narrow" w:cs="Tahoma"/>
                <w:color w:val="222222"/>
                <w:shd w:val="clear" w:color="auto" w:fill="FFFFFF"/>
              </w:rPr>
              <w:t>)</w:t>
            </w:r>
          </w:p>
        </w:tc>
      </w:tr>
      <w:tr w:rsidR="004356C0" w:rsidRPr="00676F48" w14:paraId="07E3064A" w14:textId="77777777" w:rsidTr="009B6615">
        <w:trPr>
          <w:trHeight w:val="460"/>
          <w:jc w:val="center"/>
        </w:trPr>
        <w:tc>
          <w:tcPr>
            <w:tcW w:w="1844" w:type="dxa"/>
          </w:tcPr>
          <w:p w14:paraId="7CFB7BCD" w14:textId="77777777" w:rsidR="004356C0" w:rsidRPr="00676F48" w:rsidRDefault="00F06334" w:rsidP="00871247">
            <w:pPr>
              <w:pStyle w:val="TableParagraph"/>
              <w:spacing w:before="115"/>
              <w:ind w:left="261" w:right="246"/>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Logísticos</w:t>
            </w:r>
          </w:p>
        </w:tc>
        <w:tc>
          <w:tcPr>
            <w:tcW w:w="7654" w:type="dxa"/>
          </w:tcPr>
          <w:p w14:paraId="56C9698C" w14:textId="77777777" w:rsidR="004356C0" w:rsidRPr="00676F48" w:rsidRDefault="00F06334" w:rsidP="00871247">
            <w:pPr>
              <w:pStyle w:val="TableParagraph"/>
              <w:spacing w:line="228" w:lineRule="exact"/>
              <w:ind w:left="109"/>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Gestión de recursos para realizar socializaciones, transferencia de conocimientos y seguimiento a la gestión de riesgos.</w:t>
            </w:r>
          </w:p>
        </w:tc>
      </w:tr>
      <w:tr w:rsidR="004356C0" w:rsidRPr="00676F48" w14:paraId="2D4D962A" w14:textId="77777777" w:rsidTr="009B6615">
        <w:trPr>
          <w:trHeight w:val="460"/>
          <w:jc w:val="center"/>
        </w:trPr>
        <w:tc>
          <w:tcPr>
            <w:tcW w:w="1844" w:type="dxa"/>
          </w:tcPr>
          <w:p w14:paraId="2B7503F9" w14:textId="77777777" w:rsidR="004356C0" w:rsidRPr="00676F48" w:rsidRDefault="00F06334" w:rsidP="00871247">
            <w:pPr>
              <w:pStyle w:val="TableParagraph"/>
              <w:spacing w:before="112"/>
              <w:ind w:left="261" w:right="246"/>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Financieros</w:t>
            </w:r>
          </w:p>
        </w:tc>
        <w:tc>
          <w:tcPr>
            <w:tcW w:w="7654" w:type="dxa"/>
          </w:tcPr>
          <w:p w14:paraId="43263F0C" w14:textId="615D3A2D" w:rsidR="004356C0" w:rsidRPr="00676F48" w:rsidRDefault="00F06334" w:rsidP="00871247">
            <w:pPr>
              <w:pStyle w:val="TableParagraph"/>
              <w:spacing w:line="228" w:lineRule="exact"/>
              <w:ind w:left="109"/>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Recursos para la adquisición de </w:t>
            </w:r>
            <w:r w:rsidR="00994F9F" w:rsidRPr="00676F48">
              <w:rPr>
                <w:rFonts w:ascii="Arial Narrow" w:hAnsi="Arial Narrow" w:cs="Tahoma"/>
                <w:color w:val="222222"/>
                <w:shd w:val="clear" w:color="auto" w:fill="FFFFFF"/>
              </w:rPr>
              <w:t>equipos, conocimiento</w:t>
            </w:r>
            <w:r w:rsidRPr="00676F48">
              <w:rPr>
                <w:rFonts w:ascii="Arial Narrow" w:hAnsi="Arial Narrow" w:cs="Tahoma"/>
                <w:color w:val="222222"/>
                <w:shd w:val="clear" w:color="auto" w:fill="FFFFFF"/>
              </w:rPr>
              <w:t>, recursos humanos, técnicos, y desarrollo</w:t>
            </w:r>
            <w:r w:rsidR="00994F9F" w:rsidRPr="00676F48">
              <w:rPr>
                <w:rFonts w:ascii="Arial Narrow" w:hAnsi="Arial Narrow" w:cs="Tahoma"/>
                <w:color w:val="222222"/>
                <w:shd w:val="clear" w:color="auto" w:fill="FFFFFF"/>
              </w:rPr>
              <w:t>.</w:t>
            </w:r>
          </w:p>
        </w:tc>
      </w:tr>
    </w:tbl>
    <w:p w14:paraId="5026547E" w14:textId="77777777" w:rsidR="009A058D" w:rsidRPr="00676F48" w:rsidRDefault="009A058D" w:rsidP="009A058D">
      <w:pPr>
        <w:rPr>
          <w:rFonts w:ascii="Arial Narrow" w:hAnsi="Arial Narrow" w:cs="Tahoma"/>
          <w:color w:val="222222"/>
          <w:shd w:val="clear" w:color="auto" w:fill="FFFFFF"/>
        </w:rPr>
      </w:pPr>
    </w:p>
    <w:p w14:paraId="3D62CD0F" w14:textId="013B0473" w:rsidR="00E45291" w:rsidRPr="00676F48" w:rsidRDefault="00E45291" w:rsidP="00FE514E">
      <w:pPr>
        <w:pStyle w:val="Ttulo1"/>
        <w:numPr>
          <w:ilvl w:val="2"/>
          <w:numId w:val="24"/>
        </w:numPr>
        <w:tabs>
          <w:tab w:val="left" w:pos="1350"/>
        </w:tabs>
        <w:ind w:left="426"/>
        <w:jc w:val="both"/>
        <w:rPr>
          <w:rFonts w:ascii="Arial Narrow" w:eastAsia="Arial MT" w:hAnsi="Arial Narrow" w:cs="Tahoma"/>
          <w:b w:val="0"/>
          <w:bCs w:val="0"/>
          <w:color w:val="222222"/>
          <w:sz w:val="22"/>
          <w:szCs w:val="22"/>
          <w:shd w:val="clear" w:color="auto" w:fill="FFFFFF"/>
        </w:rPr>
      </w:pPr>
      <w:r w:rsidRPr="00676F48">
        <w:rPr>
          <w:rFonts w:ascii="Arial Narrow" w:eastAsia="Arial MT" w:hAnsi="Arial Narrow" w:cs="Tahoma"/>
          <w:b w:val="0"/>
          <w:bCs w:val="0"/>
          <w:color w:val="222222"/>
          <w:sz w:val="22"/>
          <w:szCs w:val="22"/>
          <w:shd w:val="clear" w:color="auto" w:fill="FFFFFF"/>
        </w:rPr>
        <w:t>PRESUPUESTO</w:t>
      </w:r>
    </w:p>
    <w:p w14:paraId="73D30D63" w14:textId="77777777" w:rsidR="00E45291" w:rsidRPr="00676F48" w:rsidRDefault="00E45291" w:rsidP="00871247">
      <w:pPr>
        <w:jc w:val="both"/>
        <w:rPr>
          <w:rFonts w:ascii="Arial Narrow" w:hAnsi="Arial Narrow" w:cs="Tahoma"/>
          <w:color w:val="222222"/>
          <w:shd w:val="clear" w:color="auto" w:fill="FFFFFF"/>
        </w:rPr>
      </w:pPr>
    </w:p>
    <w:p w14:paraId="386AC8D3" w14:textId="683967D2" w:rsidR="004356C0" w:rsidRPr="00676F48" w:rsidRDefault="00E45291"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La estimación y asignación del presupuesto para el plan de tratamiento de riesgos de Seguridad y Privacidad de la información identificados en la entidad, corresponderá al dueño del riesgo, quien es el responsable de contribuir con el seguimiento y control de la gestión, además de la implementación de los controles definidos en el plan de tratamiento.</w:t>
      </w:r>
    </w:p>
    <w:p w14:paraId="7D50C8BD" w14:textId="50B5C3B3" w:rsidR="00A34010" w:rsidRPr="00676F48" w:rsidRDefault="00A34010" w:rsidP="00871247">
      <w:pPr>
        <w:jc w:val="both"/>
        <w:rPr>
          <w:rFonts w:ascii="Arial Narrow" w:hAnsi="Arial Narrow" w:cs="Tahoma"/>
          <w:color w:val="222222"/>
          <w:shd w:val="clear" w:color="auto" w:fill="FFFFFF"/>
        </w:rPr>
      </w:pPr>
    </w:p>
    <w:p w14:paraId="3023B2AA" w14:textId="740B4DAD" w:rsidR="009F5CB7" w:rsidRPr="00676F48" w:rsidRDefault="009F5CB7" w:rsidP="00871247">
      <w:pPr>
        <w:jc w:val="both"/>
        <w:rPr>
          <w:rFonts w:ascii="Arial Narrow" w:hAnsi="Arial Narrow" w:cs="Tahoma"/>
          <w:color w:val="222222"/>
          <w:shd w:val="clear" w:color="auto" w:fill="FFFFFF"/>
        </w:rPr>
      </w:pPr>
      <w:r w:rsidRPr="00676F48">
        <w:rPr>
          <w:rFonts w:ascii="Arial Narrow" w:hAnsi="Arial Narrow" w:cs="Tahoma"/>
          <w:color w:val="222222"/>
          <w:shd w:val="clear" w:color="auto" w:fill="FFFFFF"/>
        </w:rPr>
        <w:t>En el caso de que los controles impliquen la adquisición de herramienta tecnológica bajo la responsabilidad de la oficina de sistemas</w:t>
      </w:r>
      <w:r w:rsidR="00747C73" w:rsidRPr="00676F48">
        <w:rPr>
          <w:rFonts w:ascii="Arial Narrow" w:hAnsi="Arial Narrow" w:cs="Tahoma"/>
          <w:color w:val="222222"/>
          <w:shd w:val="clear" w:color="auto" w:fill="FFFFFF"/>
        </w:rPr>
        <w:t>, los recursos de inversión</w:t>
      </w:r>
      <w:r w:rsidR="00B1431B" w:rsidRPr="00676F48">
        <w:rPr>
          <w:rFonts w:ascii="Arial Narrow" w:hAnsi="Arial Narrow" w:cs="Tahoma"/>
          <w:color w:val="222222"/>
          <w:shd w:val="clear" w:color="auto" w:fill="FFFFFF"/>
        </w:rPr>
        <w:t>.</w:t>
      </w:r>
    </w:p>
    <w:p w14:paraId="6FFC28F8" w14:textId="77777777" w:rsidR="008F0162" w:rsidRPr="00676F48" w:rsidRDefault="008F0162" w:rsidP="00871247">
      <w:pPr>
        <w:jc w:val="both"/>
        <w:rPr>
          <w:rFonts w:ascii="Arial Narrow" w:hAnsi="Arial Narrow" w:cs="Tahoma"/>
          <w:color w:val="222222"/>
          <w:shd w:val="clear" w:color="auto" w:fill="FFFFFF"/>
        </w:rPr>
      </w:pPr>
    </w:p>
    <w:tbl>
      <w:tblPr>
        <w:tblW w:w="7503" w:type="dxa"/>
        <w:jc w:val="center"/>
        <w:tblCellMar>
          <w:left w:w="70" w:type="dxa"/>
          <w:right w:w="70" w:type="dxa"/>
        </w:tblCellMar>
        <w:tblLook w:val="04A0" w:firstRow="1" w:lastRow="0" w:firstColumn="1" w:lastColumn="0" w:noHBand="0" w:noVBand="1"/>
      </w:tblPr>
      <w:tblGrid>
        <w:gridCol w:w="5944"/>
        <w:gridCol w:w="1559"/>
      </w:tblGrid>
      <w:tr w:rsidR="008F0162" w:rsidRPr="00676F48" w14:paraId="08D8571F" w14:textId="77777777" w:rsidTr="009E26B8">
        <w:trPr>
          <w:trHeight w:val="315"/>
          <w:jc w:val="center"/>
        </w:trPr>
        <w:tc>
          <w:tcPr>
            <w:tcW w:w="7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23D612" w14:textId="2EF2F62F" w:rsidR="008F0162" w:rsidRPr="00F8218D" w:rsidRDefault="00B256EA" w:rsidP="008F0162">
            <w:pPr>
              <w:widowControl/>
              <w:autoSpaceDE/>
              <w:autoSpaceDN/>
              <w:jc w:val="center"/>
              <w:rPr>
                <w:rFonts w:ascii="Arial Narrow" w:hAnsi="Arial Narrow" w:cs="Tahoma"/>
                <w:color w:val="222222"/>
                <w:shd w:val="clear" w:color="auto" w:fill="FFFFFF"/>
              </w:rPr>
            </w:pPr>
            <w:r w:rsidRPr="00F8218D">
              <w:rPr>
                <w:rFonts w:ascii="Arial Narrow" w:hAnsi="Arial Narrow" w:cs="Tahoma"/>
                <w:color w:val="222222"/>
                <w:shd w:val="clear" w:color="auto" w:fill="FFFFFF"/>
              </w:rPr>
              <w:t xml:space="preserve">RUBRO: </w:t>
            </w:r>
            <w:r w:rsidR="008F0162" w:rsidRPr="00F8218D">
              <w:rPr>
                <w:rFonts w:ascii="Arial Narrow" w:hAnsi="Arial Narrow" w:cs="Tahoma"/>
                <w:color w:val="222222"/>
                <w:shd w:val="clear" w:color="auto" w:fill="FFFFFF"/>
              </w:rPr>
              <w:t>TECNOLOGIA Y LICENCIAS E INFORMATICA</w:t>
            </w:r>
          </w:p>
        </w:tc>
      </w:tr>
      <w:tr w:rsidR="008F0162" w:rsidRPr="00676F48" w14:paraId="0722BA0B" w14:textId="77777777" w:rsidTr="00F8218D">
        <w:trPr>
          <w:trHeight w:val="315"/>
          <w:jc w:val="center"/>
        </w:trPr>
        <w:tc>
          <w:tcPr>
            <w:tcW w:w="5944" w:type="dxa"/>
            <w:tcBorders>
              <w:top w:val="nil"/>
              <w:left w:val="single" w:sz="8" w:space="0" w:color="auto"/>
              <w:bottom w:val="single" w:sz="4" w:space="0" w:color="auto"/>
              <w:right w:val="nil"/>
            </w:tcBorders>
            <w:shd w:val="clear" w:color="auto" w:fill="auto"/>
            <w:noWrap/>
            <w:vAlign w:val="center"/>
            <w:hideMark/>
          </w:tcPr>
          <w:p w14:paraId="6E92E6EC" w14:textId="77777777" w:rsidR="008F0162" w:rsidRPr="00F8218D" w:rsidRDefault="008F0162" w:rsidP="008F0162">
            <w:pPr>
              <w:widowControl/>
              <w:autoSpaceDE/>
              <w:autoSpaceDN/>
              <w:jc w:val="center"/>
              <w:rPr>
                <w:rFonts w:ascii="Arial Narrow" w:hAnsi="Arial Narrow" w:cs="Tahoma"/>
                <w:color w:val="222222"/>
                <w:shd w:val="clear" w:color="auto" w:fill="FFFFFF"/>
              </w:rPr>
            </w:pPr>
            <w:r w:rsidRPr="00F8218D">
              <w:rPr>
                <w:rFonts w:ascii="Arial Narrow" w:hAnsi="Arial Narrow" w:cs="Tahoma"/>
                <w:color w:val="222222"/>
                <w:shd w:val="clear" w:color="auto" w:fill="FFFFFF"/>
              </w:rPr>
              <w:t>OBJETO</w:t>
            </w:r>
          </w:p>
        </w:tc>
        <w:tc>
          <w:tcPr>
            <w:tcW w:w="1559" w:type="dxa"/>
            <w:tcBorders>
              <w:top w:val="nil"/>
              <w:left w:val="nil"/>
              <w:bottom w:val="single" w:sz="4" w:space="0" w:color="auto"/>
              <w:right w:val="single" w:sz="8" w:space="0" w:color="auto"/>
            </w:tcBorders>
            <w:shd w:val="clear" w:color="auto" w:fill="auto"/>
            <w:noWrap/>
            <w:vAlign w:val="center"/>
            <w:hideMark/>
          </w:tcPr>
          <w:p w14:paraId="14B1E173" w14:textId="77777777" w:rsidR="008F0162" w:rsidRPr="00F8218D" w:rsidRDefault="008F0162" w:rsidP="008F0162">
            <w:pPr>
              <w:widowControl/>
              <w:autoSpaceDE/>
              <w:autoSpaceDN/>
              <w:jc w:val="center"/>
              <w:rPr>
                <w:rFonts w:ascii="Arial Narrow" w:hAnsi="Arial Narrow" w:cs="Tahoma"/>
                <w:color w:val="222222"/>
                <w:shd w:val="clear" w:color="auto" w:fill="FFFFFF"/>
              </w:rPr>
            </w:pPr>
            <w:r w:rsidRPr="00F8218D">
              <w:rPr>
                <w:rFonts w:ascii="Arial Narrow" w:hAnsi="Arial Narrow" w:cs="Tahoma"/>
                <w:color w:val="222222"/>
                <w:shd w:val="clear" w:color="auto" w:fill="FFFFFF"/>
              </w:rPr>
              <w:t>VALOR</w:t>
            </w:r>
          </w:p>
        </w:tc>
      </w:tr>
      <w:tr w:rsidR="008F0162" w:rsidRPr="00676F48" w14:paraId="20C62777" w14:textId="77777777" w:rsidTr="00241A18">
        <w:trPr>
          <w:trHeight w:val="315"/>
          <w:jc w:val="center"/>
        </w:trPr>
        <w:tc>
          <w:tcPr>
            <w:tcW w:w="5944" w:type="dxa"/>
            <w:tcBorders>
              <w:top w:val="nil"/>
              <w:left w:val="single" w:sz="8" w:space="0" w:color="auto"/>
              <w:bottom w:val="single" w:sz="4" w:space="0" w:color="auto"/>
              <w:right w:val="single" w:sz="4" w:space="0" w:color="auto"/>
            </w:tcBorders>
            <w:shd w:val="clear" w:color="000000" w:fill="FFFFFF"/>
            <w:vAlign w:val="center"/>
            <w:hideMark/>
          </w:tcPr>
          <w:p w14:paraId="0DFDF15B" w14:textId="77777777" w:rsidR="008F0162" w:rsidRPr="00676F48" w:rsidRDefault="008F0162" w:rsidP="008F0162">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Renovación de la licencia del FORTINET</w:t>
            </w:r>
          </w:p>
        </w:tc>
        <w:tc>
          <w:tcPr>
            <w:tcW w:w="1559" w:type="dxa"/>
            <w:tcBorders>
              <w:top w:val="nil"/>
              <w:left w:val="nil"/>
              <w:bottom w:val="single" w:sz="4" w:space="0" w:color="auto"/>
              <w:right w:val="single" w:sz="8" w:space="0" w:color="auto"/>
            </w:tcBorders>
            <w:shd w:val="clear" w:color="auto" w:fill="auto"/>
            <w:noWrap/>
            <w:vAlign w:val="bottom"/>
            <w:hideMark/>
          </w:tcPr>
          <w:p w14:paraId="6220D632" w14:textId="413879C1" w:rsidR="008F0162" w:rsidRPr="0060566E" w:rsidRDefault="002230AD" w:rsidP="00807E08">
            <w:pPr>
              <w:widowControl/>
              <w:autoSpaceDE/>
              <w:autoSpaceDN/>
              <w:jc w:val="center"/>
              <w:rPr>
                <w:rFonts w:ascii="Arial Narrow" w:hAnsi="Arial Narrow" w:cs="Tahoma"/>
                <w:color w:val="222222"/>
                <w:shd w:val="clear" w:color="auto" w:fill="FFFFFF"/>
              </w:rPr>
            </w:pPr>
            <w:r w:rsidRPr="0060566E">
              <w:rPr>
                <w:rFonts w:ascii="Arial Narrow" w:hAnsi="Arial Narrow" w:cs="Tahoma"/>
                <w:color w:val="222222"/>
                <w:shd w:val="clear" w:color="auto" w:fill="FFFFFF"/>
              </w:rPr>
              <w:t xml:space="preserve">$ </w:t>
            </w:r>
            <w:r w:rsidR="0060566E" w:rsidRPr="0060566E">
              <w:rPr>
                <w:rFonts w:ascii="Arial Narrow" w:hAnsi="Arial Narrow" w:cs="Tahoma"/>
                <w:color w:val="222222"/>
                <w:shd w:val="clear" w:color="auto" w:fill="FFFFFF"/>
              </w:rPr>
              <w:t>11.000.000</w:t>
            </w:r>
          </w:p>
        </w:tc>
      </w:tr>
      <w:tr w:rsidR="008F0162" w:rsidRPr="00676F48" w14:paraId="6A847103" w14:textId="77777777" w:rsidTr="00241A18">
        <w:trPr>
          <w:trHeight w:val="376"/>
          <w:jc w:val="center"/>
        </w:trPr>
        <w:tc>
          <w:tcPr>
            <w:tcW w:w="5944" w:type="dxa"/>
            <w:tcBorders>
              <w:top w:val="nil"/>
              <w:left w:val="single" w:sz="8" w:space="0" w:color="auto"/>
              <w:bottom w:val="single" w:sz="4" w:space="0" w:color="auto"/>
              <w:right w:val="single" w:sz="4" w:space="0" w:color="auto"/>
            </w:tcBorders>
            <w:shd w:val="clear" w:color="000000" w:fill="FFFFFF"/>
            <w:vAlign w:val="center"/>
            <w:hideMark/>
          </w:tcPr>
          <w:p w14:paraId="6CE4B7E6" w14:textId="77777777" w:rsidR="008F0162" w:rsidRPr="00676F48" w:rsidRDefault="008F0162" w:rsidP="008F0162">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Renovación del pool asignado por LACNIC para protocolo IPV6</w:t>
            </w:r>
          </w:p>
        </w:tc>
        <w:tc>
          <w:tcPr>
            <w:tcW w:w="1559" w:type="dxa"/>
            <w:tcBorders>
              <w:top w:val="nil"/>
              <w:left w:val="nil"/>
              <w:bottom w:val="single" w:sz="4" w:space="0" w:color="auto"/>
              <w:right w:val="single" w:sz="8" w:space="0" w:color="auto"/>
            </w:tcBorders>
            <w:shd w:val="clear" w:color="auto" w:fill="auto"/>
            <w:noWrap/>
            <w:vAlign w:val="bottom"/>
            <w:hideMark/>
          </w:tcPr>
          <w:p w14:paraId="1D6FF130" w14:textId="5C5EF0CE" w:rsidR="008F0162" w:rsidRPr="0060566E" w:rsidRDefault="002230AD" w:rsidP="00807E08">
            <w:pPr>
              <w:widowControl/>
              <w:autoSpaceDE/>
              <w:autoSpaceDN/>
              <w:jc w:val="center"/>
              <w:rPr>
                <w:rFonts w:ascii="Arial Narrow" w:hAnsi="Arial Narrow" w:cs="Tahoma"/>
                <w:color w:val="222222"/>
                <w:shd w:val="clear" w:color="auto" w:fill="FFFFFF"/>
              </w:rPr>
            </w:pPr>
            <w:r w:rsidRPr="0060566E">
              <w:rPr>
                <w:rFonts w:ascii="Arial Narrow" w:hAnsi="Arial Narrow" w:cs="Tahoma"/>
                <w:color w:val="222222"/>
                <w:shd w:val="clear" w:color="auto" w:fill="FFFFFF"/>
              </w:rPr>
              <w:t>$ 20.000.000</w:t>
            </w:r>
          </w:p>
        </w:tc>
      </w:tr>
      <w:tr w:rsidR="008F0162" w:rsidRPr="00676F48" w14:paraId="180C82D1" w14:textId="77777777" w:rsidTr="00241A18">
        <w:trPr>
          <w:trHeight w:val="334"/>
          <w:jc w:val="center"/>
        </w:trPr>
        <w:tc>
          <w:tcPr>
            <w:tcW w:w="5944" w:type="dxa"/>
            <w:tcBorders>
              <w:top w:val="nil"/>
              <w:left w:val="single" w:sz="8" w:space="0" w:color="auto"/>
              <w:bottom w:val="single" w:sz="4" w:space="0" w:color="auto"/>
              <w:right w:val="single" w:sz="4" w:space="0" w:color="auto"/>
            </w:tcBorders>
            <w:shd w:val="clear" w:color="000000" w:fill="FFFFFF"/>
            <w:vAlign w:val="center"/>
            <w:hideMark/>
          </w:tcPr>
          <w:p w14:paraId="75F0713B" w14:textId="77777777" w:rsidR="008F0162" w:rsidRPr="00676F48" w:rsidRDefault="008F0162" w:rsidP="008F0162">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Licencia y soporte de correos corporativos en Gmail</w:t>
            </w:r>
          </w:p>
        </w:tc>
        <w:tc>
          <w:tcPr>
            <w:tcW w:w="1559" w:type="dxa"/>
            <w:tcBorders>
              <w:top w:val="nil"/>
              <w:left w:val="nil"/>
              <w:bottom w:val="single" w:sz="4" w:space="0" w:color="auto"/>
              <w:right w:val="single" w:sz="8" w:space="0" w:color="auto"/>
            </w:tcBorders>
            <w:shd w:val="clear" w:color="auto" w:fill="auto"/>
            <w:noWrap/>
            <w:vAlign w:val="bottom"/>
            <w:hideMark/>
          </w:tcPr>
          <w:p w14:paraId="2434C8EA" w14:textId="5B5BE7E5" w:rsidR="008F0162" w:rsidRPr="0060566E" w:rsidRDefault="008F0162" w:rsidP="00807E08">
            <w:pPr>
              <w:widowControl/>
              <w:autoSpaceDE/>
              <w:autoSpaceDN/>
              <w:jc w:val="center"/>
              <w:rPr>
                <w:rFonts w:ascii="Arial Narrow" w:hAnsi="Arial Narrow" w:cs="Tahoma"/>
                <w:color w:val="222222"/>
                <w:shd w:val="clear" w:color="auto" w:fill="FFFFFF"/>
              </w:rPr>
            </w:pPr>
            <w:r w:rsidRPr="0060566E">
              <w:rPr>
                <w:rFonts w:ascii="Arial Narrow" w:hAnsi="Arial Narrow" w:cs="Tahoma"/>
                <w:color w:val="222222"/>
                <w:shd w:val="clear" w:color="auto" w:fill="FFFFFF"/>
              </w:rPr>
              <w:t xml:space="preserve">$ </w:t>
            </w:r>
            <w:r w:rsidR="0060566E" w:rsidRPr="0060566E">
              <w:rPr>
                <w:rFonts w:ascii="Arial Narrow" w:hAnsi="Arial Narrow" w:cs="Tahoma"/>
                <w:color w:val="222222"/>
                <w:shd w:val="clear" w:color="auto" w:fill="FFFFFF"/>
              </w:rPr>
              <w:t>5</w:t>
            </w:r>
            <w:r w:rsidRPr="0060566E">
              <w:rPr>
                <w:rFonts w:ascii="Arial Narrow" w:hAnsi="Arial Narrow" w:cs="Tahoma"/>
                <w:color w:val="222222"/>
                <w:shd w:val="clear" w:color="auto" w:fill="FFFFFF"/>
              </w:rPr>
              <w:t>5.000.000</w:t>
            </w:r>
          </w:p>
        </w:tc>
      </w:tr>
      <w:tr w:rsidR="008F0162" w:rsidRPr="00676F48" w14:paraId="14359673" w14:textId="77777777" w:rsidTr="00241A18">
        <w:trPr>
          <w:trHeight w:val="269"/>
          <w:jc w:val="center"/>
        </w:trPr>
        <w:tc>
          <w:tcPr>
            <w:tcW w:w="5944" w:type="dxa"/>
            <w:tcBorders>
              <w:top w:val="nil"/>
              <w:left w:val="single" w:sz="8" w:space="0" w:color="auto"/>
              <w:bottom w:val="single" w:sz="4" w:space="0" w:color="auto"/>
              <w:right w:val="single" w:sz="4" w:space="0" w:color="auto"/>
            </w:tcBorders>
            <w:shd w:val="clear" w:color="000000" w:fill="FFFFFF"/>
            <w:vAlign w:val="center"/>
            <w:hideMark/>
          </w:tcPr>
          <w:p w14:paraId="33033C2E" w14:textId="5F74DC76" w:rsidR="008F0162" w:rsidRPr="00676F48" w:rsidRDefault="008F0162" w:rsidP="008F0162">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Permiso licencia sitio alterno - carrasco</w:t>
            </w:r>
          </w:p>
        </w:tc>
        <w:tc>
          <w:tcPr>
            <w:tcW w:w="1559" w:type="dxa"/>
            <w:tcBorders>
              <w:top w:val="nil"/>
              <w:left w:val="nil"/>
              <w:bottom w:val="single" w:sz="4" w:space="0" w:color="auto"/>
              <w:right w:val="single" w:sz="8" w:space="0" w:color="auto"/>
            </w:tcBorders>
            <w:shd w:val="clear" w:color="auto" w:fill="auto"/>
            <w:noWrap/>
            <w:vAlign w:val="bottom"/>
            <w:hideMark/>
          </w:tcPr>
          <w:p w14:paraId="1E2889A7" w14:textId="76385ECB" w:rsidR="008F0162" w:rsidRPr="0060566E" w:rsidRDefault="008F0162" w:rsidP="00807E08">
            <w:pPr>
              <w:widowControl/>
              <w:autoSpaceDE/>
              <w:autoSpaceDN/>
              <w:jc w:val="center"/>
              <w:rPr>
                <w:rFonts w:ascii="Arial Narrow" w:hAnsi="Arial Narrow" w:cs="Tahoma"/>
                <w:color w:val="222222"/>
                <w:shd w:val="clear" w:color="auto" w:fill="FFFFFF"/>
              </w:rPr>
            </w:pPr>
            <w:r w:rsidRPr="0060566E">
              <w:rPr>
                <w:rFonts w:ascii="Arial Narrow" w:hAnsi="Arial Narrow" w:cs="Tahoma"/>
                <w:color w:val="222222"/>
                <w:shd w:val="clear" w:color="auto" w:fill="FFFFFF"/>
              </w:rPr>
              <w:t>$   5.200.000</w:t>
            </w:r>
          </w:p>
        </w:tc>
      </w:tr>
      <w:tr w:rsidR="008F0162" w:rsidRPr="00676F48" w14:paraId="0FC20E63" w14:textId="77777777" w:rsidTr="00241A18">
        <w:trPr>
          <w:trHeight w:val="315"/>
          <w:jc w:val="center"/>
        </w:trPr>
        <w:tc>
          <w:tcPr>
            <w:tcW w:w="5944" w:type="dxa"/>
            <w:tcBorders>
              <w:top w:val="nil"/>
              <w:left w:val="single" w:sz="8" w:space="0" w:color="auto"/>
              <w:bottom w:val="single" w:sz="4" w:space="0" w:color="auto"/>
              <w:right w:val="single" w:sz="4" w:space="0" w:color="auto"/>
            </w:tcBorders>
            <w:shd w:val="clear" w:color="000000" w:fill="FFFFFF"/>
            <w:vAlign w:val="center"/>
            <w:hideMark/>
          </w:tcPr>
          <w:p w14:paraId="66D977E4" w14:textId="77777777" w:rsidR="008F0162" w:rsidRPr="00676F48" w:rsidRDefault="008F0162" w:rsidP="008F0162">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Antivirus</w:t>
            </w:r>
          </w:p>
        </w:tc>
        <w:tc>
          <w:tcPr>
            <w:tcW w:w="1559" w:type="dxa"/>
            <w:tcBorders>
              <w:top w:val="nil"/>
              <w:left w:val="nil"/>
              <w:bottom w:val="single" w:sz="4" w:space="0" w:color="auto"/>
              <w:right w:val="single" w:sz="8" w:space="0" w:color="auto"/>
            </w:tcBorders>
            <w:shd w:val="clear" w:color="auto" w:fill="auto"/>
            <w:noWrap/>
            <w:vAlign w:val="bottom"/>
            <w:hideMark/>
          </w:tcPr>
          <w:p w14:paraId="3FD955EC" w14:textId="56371214" w:rsidR="008F0162" w:rsidRPr="0060566E" w:rsidRDefault="002230AD" w:rsidP="00807E08">
            <w:pPr>
              <w:widowControl/>
              <w:autoSpaceDE/>
              <w:autoSpaceDN/>
              <w:jc w:val="center"/>
              <w:rPr>
                <w:rFonts w:ascii="Arial Narrow" w:hAnsi="Arial Narrow" w:cs="Tahoma"/>
                <w:color w:val="222222"/>
                <w:shd w:val="clear" w:color="auto" w:fill="FFFFFF"/>
              </w:rPr>
            </w:pPr>
            <w:r w:rsidRPr="0060566E">
              <w:rPr>
                <w:rFonts w:ascii="Arial Narrow" w:hAnsi="Arial Narrow" w:cs="Tahoma"/>
                <w:color w:val="222222"/>
                <w:shd w:val="clear" w:color="auto" w:fill="FFFFFF"/>
              </w:rPr>
              <w:t xml:space="preserve">$ </w:t>
            </w:r>
            <w:r w:rsidR="0060566E" w:rsidRPr="0060566E">
              <w:rPr>
                <w:rFonts w:ascii="Arial Narrow" w:hAnsi="Arial Narrow" w:cs="Tahoma"/>
                <w:color w:val="222222"/>
                <w:shd w:val="clear" w:color="auto" w:fill="FFFFFF"/>
              </w:rPr>
              <w:t>28.</w:t>
            </w:r>
            <w:r w:rsidRPr="0060566E">
              <w:rPr>
                <w:rFonts w:ascii="Arial Narrow" w:hAnsi="Arial Narrow" w:cs="Tahoma"/>
                <w:color w:val="222222"/>
                <w:shd w:val="clear" w:color="auto" w:fill="FFFFFF"/>
              </w:rPr>
              <w:t>000.000</w:t>
            </w:r>
          </w:p>
        </w:tc>
      </w:tr>
      <w:tr w:rsidR="008F0162" w:rsidRPr="00676F48" w14:paraId="6F17C998" w14:textId="77777777" w:rsidTr="00241A18">
        <w:trPr>
          <w:trHeight w:val="315"/>
          <w:jc w:val="center"/>
        </w:trPr>
        <w:tc>
          <w:tcPr>
            <w:tcW w:w="5944" w:type="dxa"/>
            <w:tcBorders>
              <w:top w:val="nil"/>
              <w:left w:val="single" w:sz="8" w:space="0" w:color="auto"/>
              <w:bottom w:val="single" w:sz="4" w:space="0" w:color="auto"/>
              <w:right w:val="single" w:sz="4" w:space="0" w:color="auto"/>
            </w:tcBorders>
            <w:shd w:val="clear" w:color="000000" w:fill="FFFFFF"/>
            <w:vAlign w:val="center"/>
            <w:hideMark/>
          </w:tcPr>
          <w:p w14:paraId="341B1987" w14:textId="77777777" w:rsidR="008F0162" w:rsidRPr="00676F48" w:rsidRDefault="008F0162" w:rsidP="008F0162">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Copias Azure copias en la nube</w:t>
            </w:r>
          </w:p>
        </w:tc>
        <w:tc>
          <w:tcPr>
            <w:tcW w:w="1559" w:type="dxa"/>
            <w:tcBorders>
              <w:top w:val="nil"/>
              <w:left w:val="nil"/>
              <w:bottom w:val="single" w:sz="4" w:space="0" w:color="auto"/>
              <w:right w:val="single" w:sz="8" w:space="0" w:color="auto"/>
            </w:tcBorders>
            <w:shd w:val="clear" w:color="auto" w:fill="auto"/>
            <w:noWrap/>
            <w:vAlign w:val="bottom"/>
            <w:hideMark/>
          </w:tcPr>
          <w:p w14:paraId="0EAF1DD2" w14:textId="5BF43B56" w:rsidR="008F0162" w:rsidRPr="0060566E" w:rsidRDefault="002230AD" w:rsidP="00807E08">
            <w:pPr>
              <w:widowControl/>
              <w:autoSpaceDE/>
              <w:autoSpaceDN/>
              <w:jc w:val="center"/>
              <w:rPr>
                <w:rFonts w:ascii="Arial Narrow" w:hAnsi="Arial Narrow" w:cs="Tahoma"/>
                <w:color w:val="222222"/>
                <w:shd w:val="clear" w:color="auto" w:fill="FFFFFF"/>
              </w:rPr>
            </w:pPr>
            <w:r w:rsidRPr="0060566E">
              <w:rPr>
                <w:rFonts w:ascii="Arial Narrow" w:hAnsi="Arial Narrow" w:cs="Tahoma"/>
                <w:color w:val="222222"/>
                <w:shd w:val="clear" w:color="auto" w:fill="FFFFFF"/>
              </w:rPr>
              <w:t xml:space="preserve">$ </w:t>
            </w:r>
            <w:r w:rsidR="0060566E" w:rsidRPr="0060566E">
              <w:rPr>
                <w:rFonts w:ascii="Arial Narrow" w:hAnsi="Arial Narrow" w:cs="Tahoma"/>
                <w:color w:val="222222"/>
                <w:shd w:val="clear" w:color="auto" w:fill="FFFFFF"/>
              </w:rPr>
              <w:t>6.000.000</w:t>
            </w:r>
          </w:p>
        </w:tc>
      </w:tr>
      <w:tr w:rsidR="008F0162" w:rsidRPr="00676F48" w14:paraId="111E62D4" w14:textId="77777777" w:rsidTr="00241A18">
        <w:trPr>
          <w:trHeight w:val="420"/>
          <w:jc w:val="center"/>
        </w:trPr>
        <w:tc>
          <w:tcPr>
            <w:tcW w:w="5944" w:type="dxa"/>
            <w:tcBorders>
              <w:top w:val="nil"/>
              <w:left w:val="single" w:sz="8" w:space="0" w:color="auto"/>
              <w:bottom w:val="single" w:sz="4" w:space="0" w:color="auto"/>
              <w:right w:val="single" w:sz="4" w:space="0" w:color="auto"/>
            </w:tcBorders>
            <w:shd w:val="clear" w:color="000000" w:fill="FFFFFF"/>
            <w:vAlign w:val="center"/>
            <w:hideMark/>
          </w:tcPr>
          <w:p w14:paraId="69967F2A" w14:textId="58D39208" w:rsidR="008F0162" w:rsidRPr="00676F48" w:rsidRDefault="008F0162" w:rsidP="008F0162">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Contrato de mantenimiento de las UPS </w:t>
            </w:r>
          </w:p>
        </w:tc>
        <w:tc>
          <w:tcPr>
            <w:tcW w:w="1559" w:type="dxa"/>
            <w:tcBorders>
              <w:top w:val="nil"/>
              <w:left w:val="nil"/>
              <w:bottom w:val="single" w:sz="4" w:space="0" w:color="auto"/>
              <w:right w:val="single" w:sz="8" w:space="0" w:color="auto"/>
            </w:tcBorders>
            <w:shd w:val="clear" w:color="auto" w:fill="auto"/>
            <w:noWrap/>
            <w:vAlign w:val="bottom"/>
            <w:hideMark/>
          </w:tcPr>
          <w:p w14:paraId="4D996757" w14:textId="309E89F4" w:rsidR="008F0162" w:rsidRPr="0060566E" w:rsidRDefault="002230AD" w:rsidP="00807E08">
            <w:pPr>
              <w:widowControl/>
              <w:autoSpaceDE/>
              <w:autoSpaceDN/>
              <w:jc w:val="center"/>
              <w:rPr>
                <w:rFonts w:ascii="Arial Narrow" w:hAnsi="Arial Narrow" w:cs="Tahoma"/>
                <w:color w:val="222222"/>
                <w:shd w:val="clear" w:color="auto" w:fill="FFFFFF"/>
              </w:rPr>
            </w:pPr>
            <w:r w:rsidRPr="0060566E">
              <w:rPr>
                <w:rFonts w:ascii="Arial Narrow" w:hAnsi="Arial Narrow" w:cs="Tahoma"/>
                <w:color w:val="222222"/>
                <w:shd w:val="clear" w:color="auto" w:fill="FFFFFF"/>
              </w:rPr>
              <w:t xml:space="preserve">$ </w:t>
            </w:r>
            <w:r w:rsidR="0060566E" w:rsidRPr="0060566E">
              <w:rPr>
                <w:rFonts w:ascii="Arial Narrow" w:hAnsi="Arial Narrow" w:cs="Tahoma"/>
                <w:color w:val="222222"/>
                <w:shd w:val="clear" w:color="auto" w:fill="FFFFFF"/>
              </w:rPr>
              <w:t>12.000.000</w:t>
            </w:r>
          </w:p>
        </w:tc>
      </w:tr>
      <w:tr w:rsidR="008F0162" w:rsidRPr="00676F48" w14:paraId="386D93A7" w14:textId="77777777" w:rsidTr="00241A18">
        <w:trPr>
          <w:trHeight w:val="221"/>
          <w:jc w:val="center"/>
        </w:trPr>
        <w:tc>
          <w:tcPr>
            <w:tcW w:w="5944" w:type="dxa"/>
            <w:tcBorders>
              <w:top w:val="nil"/>
              <w:left w:val="single" w:sz="8" w:space="0" w:color="auto"/>
              <w:bottom w:val="single" w:sz="4" w:space="0" w:color="auto"/>
              <w:right w:val="single" w:sz="4" w:space="0" w:color="auto"/>
            </w:tcBorders>
            <w:shd w:val="clear" w:color="000000" w:fill="FFFFFF"/>
            <w:vAlign w:val="bottom"/>
            <w:hideMark/>
          </w:tcPr>
          <w:p w14:paraId="574985D7" w14:textId="3773D86C" w:rsidR="008F0162" w:rsidRPr="00676F48" w:rsidRDefault="008F0162" w:rsidP="008F0162">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Servido ICloud</w:t>
            </w:r>
          </w:p>
        </w:tc>
        <w:tc>
          <w:tcPr>
            <w:tcW w:w="1559" w:type="dxa"/>
            <w:tcBorders>
              <w:top w:val="nil"/>
              <w:left w:val="nil"/>
              <w:bottom w:val="single" w:sz="4" w:space="0" w:color="auto"/>
              <w:right w:val="single" w:sz="8" w:space="0" w:color="auto"/>
            </w:tcBorders>
            <w:shd w:val="clear" w:color="auto" w:fill="auto"/>
            <w:noWrap/>
            <w:vAlign w:val="bottom"/>
            <w:hideMark/>
          </w:tcPr>
          <w:p w14:paraId="3AA07321" w14:textId="688FB73E" w:rsidR="008F0162" w:rsidRPr="0060566E" w:rsidRDefault="002230AD" w:rsidP="00807E08">
            <w:pPr>
              <w:widowControl/>
              <w:autoSpaceDE/>
              <w:autoSpaceDN/>
              <w:jc w:val="center"/>
              <w:rPr>
                <w:rFonts w:ascii="Arial Narrow" w:hAnsi="Arial Narrow" w:cs="Tahoma"/>
                <w:color w:val="222222"/>
                <w:shd w:val="clear" w:color="auto" w:fill="FFFFFF"/>
              </w:rPr>
            </w:pPr>
            <w:r w:rsidRPr="0060566E">
              <w:rPr>
                <w:rFonts w:ascii="Arial Narrow" w:hAnsi="Arial Narrow" w:cs="Tahoma"/>
                <w:color w:val="222222"/>
                <w:shd w:val="clear" w:color="auto" w:fill="FFFFFF"/>
              </w:rPr>
              <w:t xml:space="preserve">$ </w:t>
            </w:r>
            <w:r w:rsidR="0060566E" w:rsidRPr="0060566E">
              <w:rPr>
                <w:rFonts w:ascii="Arial Narrow" w:hAnsi="Arial Narrow" w:cs="Tahoma"/>
                <w:color w:val="222222"/>
                <w:shd w:val="clear" w:color="auto" w:fill="FFFFFF"/>
              </w:rPr>
              <w:t>30</w:t>
            </w:r>
            <w:r w:rsidRPr="0060566E">
              <w:rPr>
                <w:rFonts w:ascii="Arial Narrow" w:hAnsi="Arial Narrow" w:cs="Tahoma"/>
                <w:color w:val="222222"/>
                <w:shd w:val="clear" w:color="auto" w:fill="FFFFFF"/>
              </w:rPr>
              <w:t>.000.000</w:t>
            </w:r>
          </w:p>
        </w:tc>
      </w:tr>
      <w:tr w:rsidR="00AF739A" w:rsidRPr="00676F48" w14:paraId="1B677FB5" w14:textId="77777777" w:rsidTr="00241A18">
        <w:trPr>
          <w:trHeight w:val="221"/>
          <w:jc w:val="center"/>
        </w:trPr>
        <w:tc>
          <w:tcPr>
            <w:tcW w:w="5944" w:type="dxa"/>
            <w:tcBorders>
              <w:top w:val="nil"/>
              <w:left w:val="single" w:sz="8" w:space="0" w:color="auto"/>
              <w:bottom w:val="single" w:sz="4" w:space="0" w:color="auto"/>
              <w:right w:val="single" w:sz="4" w:space="0" w:color="auto"/>
            </w:tcBorders>
            <w:shd w:val="clear" w:color="000000" w:fill="FFFFFF"/>
            <w:vAlign w:val="bottom"/>
          </w:tcPr>
          <w:p w14:paraId="77D96E5B" w14:textId="1C9DA428" w:rsidR="00AF739A" w:rsidRPr="00676F48" w:rsidRDefault="00AF739A" w:rsidP="008F0162">
            <w:pPr>
              <w:widowControl/>
              <w:autoSpaceDE/>
              <w:autoSpaceDN/>
              <w:rPr>
                <w:rFonts w:ascii="Arial Narrow" w:hAnsi="Arial Narrow" w:cs="Tahoma"/>
                <w:color w:val="222222"/>
                <w:shd w:val="clear" w:color="auto" w:fill="FFFFFF"/>
              </w:rPr>
            </w:pPr>
            <w:r>
              <w:rPr>
                <w:rFonts w:ascii="Arial Narrow" w:hAnsi="Arial Narrow" w:cs="Tahoma"/>
                <w:color w:val="222222"/>
                <w:shd w:val="clear" w:color="auto" w:fill="FFFFFF"/>
              </w:rPr>
              <w:t xml:space="preserve">Tratamiento de datos personales </w:t>
            </w:r>
          </w:p>
        </w:tc>
        <w:tc>
          <w:tcPr>
            <w:tcW w:w="1559" w:type="dxa"/>
            <w:tcBorders>
              <w:top w:val="nil"/>
              <w:left w:val="nil"/>
              <w:bottom w:val="single" w:sz="4" w:space="0" w:color="auto"/>
              <w:right w:val="single" w:sz="8" w:space="0" w:color="auto"/>
            </w:tcBorders>
            <w:shd w:val="clear" w:color="auto" w:fill="auto"/>
            <w:noWrap/>
            <w:vAlign w:val="bottom"/>
          </w:tcPr>
          <w:p w14:paraId="6B6BA360" w14:textId="6AAA1F78" w:rsidR="00AF739A" w:rsidRPr="0060566E" w:rsidRDefault="00AF739A" w:rsidP="00807E08">
            <w:pPr>
              <w:widowControl/>
              <w:autoSpaceDE/>
              <w:autoSpaceDN/>
              <w:jc w:val="center"/>
              <w:rPr>
                <w:rFonts w:ascii="Arial Narrow" w:hAnsi="Arial Narrow" w:cs="Tahoma"/>
                <w:color w:val="222222"/>
                <w:shd w:val="clear" w:color="auto" w:fill="FFFFFF"/>
              </w:rPr>
            </w:pPr>
            <w:r>
              <w:rPr>
                <w:rFonts w:ascii="Arial Narrow" w:hAnsi="Arial Narrow" w:cs="Tahoma"/>
                <w:color w:val="222222"/>
                <w:shd w:val="clear" w:color="auto" w:fill="FFFFFF"/>
              </w:rPr>
              <w:t>$36.000.000</w:t>
            </w:r>
          </w:p>
        </w:tc>
      </w:tr>
      <w:tr w:rsidR="008F0162" w:rsidRPr="00676F48" w14:paraId="26214A8A" w14:textId="77777777" w:rsidTr="00241A18">
        <w:trPr>
          <w:trHeight w:val="315"/>
          <w:jc w:val="center"/>
        </w:trPr>
        <w:tc>
          <w:tcPr>
            <w:tcW w:w="5944" w:type="dxa"/>
            <w:tcBorders>
              <w:top w:val="nil"/>
              <w:left w:val="single" w:sz="8" w:space="0" w:color="auto"/>
              <w:bottom w:val="single" w:sz="4" w:space="0" w:color="auto"/>
              <w:right w:val="single" w:sz="4" w:space="0" w:color="auto"/>
            </w:tcBorders>
            <w:shd w:val="clear" w:color="000000" w:fill="FFFFFF"/>
            <w:vAlign w:val="bottom"/>
            <w:hideMark/>
          </w:tcPr>
          <w:p w14:paraId="3545BAE9" w14:textId="5048C91E" w:rsidR="008F0162" w:rsidRPr="00676F48" w:rsidRDefault="008F0162" w:rsidP="008F0162">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Backus equipos</w:t>
            </w:r>
          </w:p>
        </w:tc>
        <w:tc>
          <w:tcPr>
            <w:tcW w:w="1559" w:type="dxa"/>
            <w:tcBorders>
              <w:top w:val="nil"/>
              <w:left w:val="nil"/>
              <w:bottom w:val="single" w:sz="4" w:space="0" w:color="auto"/>
              <w:right w:val="single" w:sz="8" w:space="0" w:color="auto"/>
            </w:tcBorders>
            <w:shd w:val="clear" w:color="auto" w:fill="auto"/>
            <w:noWrap/>
            <w:vAlign w:val="bottom"/>
            <w:hideMark/>
          </w:tcPr>
          <w:p w14:paraId="4F20531C" w14:textId="7877F88E" w:rsidR="008F0162" w:rsidRPr="0060566E" w:rsidRDefault="002230AD" w:rsidP="00807E08">
            <w:pPr>
              <w:widowControl/>
              <w:autoSpaceDE/>
              <w:autoSpaceDN/>
              <w:jc w:val="center"/>
              <w:rPr>
                <w:rFonts w:ascii="Arial Narrow" w:hAnsi="Arial Narrow" w:cs="Tahoma"/>
                <w:color w:val="222222"/>
                <w:shd w:val="clear" w:color="auto" w:fill="FFFFFF"/>
              </w:rPr>
            </w:pPr>
            <w:r w:rsidRPr="0060566E">
              <w:rPr>
                <w:rFonts w:ascii="Arial Narrow" w:hAnsi="Arial Narrow" w:cs="Tahoma"/>
                <w:color w:val="222222"/>
                <w:shd w:val="clear" w:color="auto" w:fill="FFFFFF"/>
              </w:rPr>
              <w:t xml:space="preserve">$ </w:t>
            </w:r>
            <w:r w:rsidR="0060566E" w:rsidRPr="0060566E">
              <w:rPr>
                <w:rFonts w:ascii="Arial Narrow" w:hAnsi="Arial Narrow" w:cs="Tahoma"/>
                <w:color w:val="222222"/>
                <w:shd w:val="clear" w:color="auto" w:fill="FFFFFF"/>
              </w:rPr>
              <w:t>2</w:t>
            </w:r>
            <w:r w:rsidRPr="0060566E">
              <w:rPr>
                <w:rFonts w:ascii="Arial Narrow" w:hAnsi="Arial Narrow" w:cs="Tahoma"/>
                <w:color w:val="222222"/>
                <w:shd w:val="clear" w:color="auto" w:fill="FFFFFF"/>
              </w:rPr>
              <w:t>0.000.000</w:t>
            </w:r>
          </w:p>
        </w:tc>
      </w:tr>
      <w:tr w:rsidR="008F0162" w:rsidRPr="00676F48" w14:paraId="3A86240A" w14:textId="77777777" w:rsidTr="00241A18">
        <w:trPr>
          <w:trHeight w:val="215"/>
          <w:jc w:val="center"/>
        </w:trPr>
        <w:tc>
          <w:tcPr>
            <w:tcW w:w="5944" w:type="dxa"/>
            <w:tcBorders>
              <w:top w:val="nil"/>
              <w:left w:val="single" w:sz="8" w:space="0" w:color="auto"/>
              <w:bottom w:val="single" w:sz="4" w:space="0" w:color="auto"/>
              <w:right w:val="single" w:sz="4" w:space="0" w:color="auto"/>
            </w:tcBorders>
            <w:shd w:val="clear" w:color="000000" w:fill="FFFFFF"/>
            <w:vAlign w:val="center"/>
            <w:hideMark/>
          </w:tcPr>
          <w:p w14:paraId="681D5302" w14:textId="7B535C3B" w:rsidR="008F0162" w:rsidRPr="00676F48" w:rsidRDefault="008F0162" w:rsidP="008F0162">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Software de seguimiento procesos judiciales</w:t>
            </w:r>
          </w:p>
        </w:tc>
        <w:tc>
          <w:tcPr>
            <w:tcW w:w="1559" w:type="dxa"/>
            <w:tcBorders>
              <w:top w:val="nil"/>
              <w:left w:val="nil"/>
              <w:bottom w:val="single" w:sz="4" w:space="0" w:color="auto"/>
              <w:right w:val="single" w:sz="8" w:space="0" w:color="auto"/>
            </w:tcBorders>
            <w:shd w:val="clear" w:color="auto" w:fill="auto"/>
            <w:noWrap/>
            <w:vAlign w:val="bottom"/>
            <w:hideMark/>
          </w:tcPr>
          <w:p w14:paraId="48067367" w14:textId="30537525" w:rsidR="008F0162" w:rsidRPr="0060566E" w:rsidRDefault="008F0162" w:rsidP="00807E08">
            <w:pPr>
              <w:widowControl/>
              <w:autoSpaceDE/>
              <w:autoSpaceDN/>
              <w:jc w:val="center"/>
              <w:rPr>
                <w:rFonts w:ascii="Arial Narrow" w:hAnsi="Arial Narrow" w:cs="Tahoma"/>
                <w:color w:val="222222"/>
                <w:shd w:val="clear" w:color="auto" w:fill="FFFFFF"/>
              </w:rPr>
            </w:pPr>
            <w:r w:rsidRPr="0060566E">
              <w:rPr>
                <w:rFonts w:ascii="Arial Narrow" w:hAnsi="Arial Narrow" w:cs="Tahoma"/>
                <w:color w:val="222222"/>
                <w:shd w:val="clear" w:color="auto" w:fill="FFFFFF"/>
              </w:rPr>
              <w:t xml:space="preserve">$   </w:t>
            </w:r>
            <w:r w:rsidR="0060566E" w:rsidRPr="0060566E">
              <w:rPr>
                <w:rFonts w:ascii="Arial Narrow" w:hAnsi="Arial Narrow" w:cs="Tahoma"/>
                <w:color w:val="222222"/>
                <w:shd w:val="clear" w:color="auto" w:fill="FFFFFF"/>
              </w:rPr>
              <w:t>3.0</w:t>
            </w:r>
            <w:r w:rsidRPr="0060566E">
              <w:rPr>
                <w:rFonts w:ascii="Arial Narrow" w:hAnsi="Arial Narrow" w:cs="Tahoma"/>
                <w:color w:val="222222"/>
                <w:shd w:val="clear" w:color="auto" w:fill="FFFFFF"/>
              </w:rPr>
              <w:t>00.000</w:t>
            </w:r>
          </w:p>
        </w:tc>
      </w:tr>
      <w:tr w:rsidR="008F0162" w:rsidRPr="00676F48" w14:paraId="1C97D26C" w14:textId="77777777" w:rsidTr="00241A18">
        <w:trPr>
          <w:trHeight w:val="315"/>
          <w:jc w:val="center"/>
        </w:trPr>
        <w:tc>
          <w:tcPr>
            <w:tcW w:w="5944" w:type="dxa"/>
            <w:tcBorders>
              <w:top w:val="nil"/>
              <w:left w:val="single" w:sz="8" w:space="0" w:color="auto"/>
              <w:bottom w:val="single" w:sz="4" w:space="0" w:color="auto"/>
              <w:right w:val="single" w:sz="4" w:space="0" w:color="auto"/>
            </w:tcBorders>
            <w:shd w:val="clear" w:color="000000" w:fill="FFFFFF"/>
            <w:noWrap/>
            <w:vAlign w:val="center"/>
            <w:hideMark/>
          </w:tcPr>
          <w:p w14:paraId="47216382" w14:textId="424C1785" w:rsidR="008F0162" w:rsidRPr="00676F48" w:rsidRDefault="008F0162" w:rsidP="008F0162">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Equipos de cómputo con licencias</w:t>
            </w:r>
          </w:p>
        </w:tc>
        <w:tc>
          <w:tcPr>
            <w:tcW w:w="1559" w:type="dxa"/>
            <w:tcBorders>
              <w:top w:val="nil"/>
              <w:left w:val="nil"/>
              <w:bottom w:val="single" w:sz="4" w:space="0" w:color="auto"/>
              <w:right w:val="single" w:sz="8" w:space="0" w:color="auto"/>
            </w:tcBorders>
            <w:shd w:val="clear" w:color="auto" w:fill="auto"/>
            <w:noWrap/>
            <w:vAlign w:val="bottom"/>
            <w:hideMark/>
          </w:tcPr>
          <w:p w14:paraId="66F33DD4" w14:textId="5D8C9A9B" w:rsidR="008F0162" w:rsidRPr="00DE2571" w:rsidRDefault="002230AD" w:rsidP="00807E08">
            <w:pPr>
              <w:widowControl/>
              <w:autoSpaceDE/>
              <w:autoSpaceDN/>
              <w:jc w:val="center"/>
              <w:rPr>
                <w:rFonts w:ascii="Arial Narrow" w:hAnsi="Arial Narrow" w:cs="Tahoma"/>
                <w:color w:val="222222"/>
                <w:highlight w:val="yellow"/>
                <w:shd w:val="clear" w:color="auto" w:fill="FFFFFF"/>
              </w:rPr>
            </w:pPr>
            <w:r w:rsidRPr="0060566E">
              <w:rPr>
                <w:rFonts w:ascii="Arial Narrow" w:hAnsi="Arial Narrow" w:cs="Tahoma"/>
                <w:color w:val="222222"/>
                <w:shd w:val="clear" w:color="auto" w:fill="FFFFFF"/>
              </w:rPr>
              <w:t xml:space="preserve">$ </w:t>
            </w:r>
            <w:r w:rsidR="0060566E" w:rsidRPr="0060566E">
              <w:rPr>
                <w:rFonts w:ascii="Arial Narrow" w:hAnsi="Arial Narrow" w:cs="Tahoma"/>
                <w:color w:val="222222"/>
                <w:shd w:val="clear" w:color="auto" w:fill="FFFFFF"/>
              </w:rPr>
              <w:t>70</w:t>
            </w:r>
            <w:r w:rsidRPr="0060566E">
              <w:rPr>
                <w:rFonts w:ascii="Arial Narrow" w:hAnsi="Arial Narrow" w:cs="Tahoma"/>
                <w:color w:val="222222"/>
                <w:shd w:val="clear" w:color="auto" w:fill="FFFFFF"/>
              </w:rPr>
              <w:t>.000.000</w:t>
            </w:r>
          </w:p>
        </w:tc>
      </w:tr>
      <w:tr w:rsidR="008F0162" w:rsidRPr="00676F48" w14:paraId="47D06778" w14:textId="77777777" w:rsidTr="00241A18">
        <w:trPr>
          <w:trHeight w:val="315"/>
          <w:jc w:val="center"/>
        </w:trPr>
        <w:tc>
          <w:tcPr>
            <w:tcW w:w="5944" w:type="dxa"/>
            <w:tcBorders>
              <w:top w:val="nil"/>
              <w:left w:val="single" w:sz="8" w:space="0" w:color="auto"/>
              <w:bottom w:val="single" w:sz="4" w:space="0" w:color="auto"/>
              <w:right w:val="single" w:sz="4" w:space="0" w:color="auto"/>
            </w:tcBorders>
            <w:shd w:val="clear" w:color="000000" w:fill="FFFFFF"/>
            <w:noWrap/>
            <w:vAlign w:val="center"/>
            <w:hideMark/>
          </w:tcPr>
          <w:p w14:paraId="07703C00" w14:textId="77777777" w:rsidR="008F0162" w:rsidRPr="00676F48" w:rsidRDefault="008F0162" w:rsidP="008F0162">
            <w:pPr>
              <w:widowControl/>
              <w:autoSpaceDE/>
              <w:autoSpaceDN/>
              <w:rPr>
                <w:rFonts w:ascii="Arial Narrow" w:hAnsi="Arial Narrow" w:cs="Tahoma"/>
                <w:color w:val="222222"/>
                <w:shd w:val="clear" w:color="auto" w:fill="FFFFFF"/>
              </w:rPr>
            </w:pPr>
            <w:r w:rsidRPr="00676F48">
              <w:rPr>
                <w:rFonts w:ascii="Arial Narrow" w:hAnsi="Arial Narrow" w:cs="Tahoma"/>
                <w:color w:val="222222"/>
                <w:shd w:val="clear" w:color="auto" w:fill="FFFFFF"/>
              </w:rPr>
              <w:t>Herramientas de mantenimiento sistemas</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14:paraId="77BA7967" w14:textId="180DB40C" w:rsidR="008F0162" w:rsidRPr="00DE2571" w:rsidRDefault="008F0162" w:rsidP="00807E08">
            <w:pPr>
              <w:widowControl/>
              <w:autoSpaceDE/>
              <w:autoSpaceDN/>
              <w:jc w:val="center"/>
              <w:rPr>
                <w:rFonts w:ascii="Arial Narrow" w:hAnsi="Arial Narrow" w:cs="Tahoma"/>
                <w:color w:val="222222"/>
                <w:highlight w:val="yellow"/>
                <w:shd w:val="clear" w:color="auto" w:fill="FFFFFF"/>
              </w:rPr>
            </w:pPr>
            <w:r w:rsidRPr="0060566E">
              <w:rPr>
                <w:rFonts w:ascii="Arial Narrow" w:hAnsi="Arial Narrow" w:cs="Tahoma"/>
                <w:color w:val="222222"/>
                <w:shd w:val="clear" w:color="auto" w:fill="FFFFFF"/>
              </w:rPr>
              <w:t xml:space="preserve">$   </w:t>
            </w:r>
            <w:r w:rsidR="0060566E" w:rsidRPr="0060566E">
              <w:rPr>
                <w:rFonts w:ascii="Arial Narrow" w:hAnsi="Arial Narrow" w:cs="Tahoma"/>
                <w:color w:val="222222"/>
                <w:shd w:val="clear" w:color="auto" w:fill="FFFFFF"/>
              </w:rPr>
              <w:t>98.763.136</w:t>
            </w:r>
          </w:p>
        </w:tc>
      </w:tr>
      <w:tr w:rsidR="008F0162" w:rsidRPr="00676F48" w14:paraId="5A82BC4D" w14:textId="77777777" w:rsidTr="00F8218D">
        <w:trPr>
          <w:trHeight w:val="330"/>
          <w:jc w:val="center"/>
        </w:trPr>
        <w:tc>
          <w:tcPr>
            <w:tcW w:w="5944" w:type="dxa"/>
            <w:tcBorders>
              <w:top w:val="nil"/>
              <w:left w:val="single" w:sz="8" w:space="0" w:color="auto"/>
              <w:bottom w:val="single" w:sz="8" w:space="0" w:color="auto"/>
              <w:right w:val="single" w:sz="4" w:space="0" w:color="auto"/>
            </w:tcBorders>
            <w:shd w:val="clear" w:color="auto" w:fill="auto"/>
            <w:noWrap/>
            <w:vAlign w:val="bottom"/>
            <w:hideMark/>
          </w:tcPr>
          <w:p w14:paraId="211E3499" w14:textId="77777777" w:rsidR="008F0162" w:rsidRPr="00AF739A" w:rsidRDefault="008F0162" w:rsidP="008F0162">
            <w:pPr>
              <w:widowControl/>
              <w:autoSpaceDE/>
              <w:autoSpaceDN/>
              <w:jc w:val="center"/>
              <w:rPr>
                <w:rFonts w:ascii="Arial Narrow" w:hAnsi="Arial Narrow" w:cs="Tahoma"/>
                <w:color w:val="222222"/>
                <w:shd w:val="clear" w:color="auto" w:fill="FFFFFF"/>
              </w:rPr>
            </w:pPr>
            <w:r w:rsidRPr="00AF739A">
              <w:rPr>
                <w:rFonts w:ascii="Arial Narrow" w:hAnsi="Arial Narrow" w:cs="Tahoma"/>
                <w:color w:val="222222"/>
                <w:shd w:val="clear" w:color="auto" w:fill="FFFFFF"/>
              </w:rPr>
              <w:t>TOTAL</w:t>
            </w:r>
          </w:p>
        </w:tc>
        <w:tc>
          <w:tcPr>
            <w:tcW w:w="1559" w:type="dxa"/>
            <w:tcBorders>
              <w:top w:val="nil"/>
              <w:left w:val="nil"/>
              <w:bottom w:val="single" w:sz="8" w:space="0" w:color="auto"/>
              <w:right w:val="single" w:sz="8" w:space="0" w:color="auto"/>
            </w:tcBorders>
            <w:shd w:val="clear" w:color="auto" w:fill="auto"/>
            <w:noWrap/>
            <w:vAlign w:val="bottom"/>
            <w:hideMark/>
          </w:tcPr>
          <w:p w14:paraId="1ED4886F" w14:textId="0D56F38B" w:rsidR="008F0162" w:rsidRPr="00AF739A" w:rsidRDefault="00AF739A" w:rsidP="00AF739A">
            <w:pPr>
              <w:jc w:val="center"/>
              <w:rPr>
                <w:rFonts w:ascii="Arial Narrow" w:eastAsia="Times New Roman" w:hAnsi="Arial Narrow" w:cs="Calibri"/>
                <w:color w:val="000000"/>
                <w:lang w:val="es-CO"/>
              </w:rPr>
            </w:pPr>
            <w:r w:rsidRPr="00AF739A">
              <w:rPr>
                <w:rFonts w:ascii="Arial Narrow" w:hAnsi="Arial Narrow" w:cs="Calibri"/>
                <w:color w:val="000000"/>
              </w:rPr>
              <w:t>$ 394.963.136</w:t>
            </w:r>
          </w:p>
        </w:tc>
      </w:tr>
    </w:tbl>
    <w:p w14:paraId="299FCDBA" w14:textId="7CA7A0F8" w:rsidR="00A34010" w:rsidRPr="00676F48" w:rsidRDefault="006A5BDB" w:rsidP="0000788F">
      <w:pPr>
        <w:jc w:val="center"/>
        <w:rPr>
          <w:rFonts w:ascii="Arial Narrow" w:hAnsi="Arial Narrow" w:cs="Tahoma"/>
          <w:color w:val="222222"/>
          <w:shd w:val="clear" w:color="auto" w:fill="FFFFFF"/>
        </w:rPr>
      </w:pPr>
      <w:r w:rsidRPr="00676F48">
        <w:rPr>
          <w:rFonts w:ascii="Arial Narrow" w:hAnsi="Arial Narrow" w:cs="Tahoma"/>
          <w:color w:val="222222"/>
          <w:shd w:val="clear" w:color="auto" w:fill="FFFFFF"/>
        </w:rPr>
        <w:t>Tabla1. Presupuesto asignado a la Dirección de Planeación Organizacional</w:t>
      </w:r>
      <w:r w:rsidR="008F0162" w:rsidRPr="00676F48">
        <w:rPr>
          <w:rFonts w:ascii="Arial Narrow" w:hAnsi="Arial Narrow" w:cs="Tahoma"/>
          <w:color w:val="222222"/>
          <w:shd w:val="clear" w:color="auto" w:fill="FFFFFF"/>
        </w:rPr>
        <w:t xml:space="preserve"> para </w:t>
      </w:r>
      <w:r w:rsidR="002230AD" w:rsidRPr="00676F48">
        <w:rPr>
          <w:rFonts w:ascii="Arial Narrow" w:hAnsi="Arial Narrow" w:cs="Tahoma"/>
          <w:color w:val="222222"/>
          <w:shd w:val="clear" w:color="auto" w:fill="FFFFFF"/>
        </w:rPr>
        <w:t>tecnología</w:t>
      </w:r>
      <w:r w:rsidR="00B256EA" w:rsidRPr="00676F48">
        <w:rPr>
          <w:rFonts w:ascii="Arial Narrow" w:hAnsi="Arial Narrow" w:cs="Tahoma"/>
          <w:color w:val="222222"/>
          <w:shd w:val="clear" w:color="auto" w:fill="FFFFFF"/>
        </w:rPr>
        <w:t xml:space="preserve"> 202</w:t>
      </w:r>
      <w:r w:rsidR="00BC1B1C">
        <w:rPr>
          <w:rFonts w:ascii="Arial Narrow" w:hAnsi="Arial Narrow" w:cs="Tahoma"/>
          <w:color w:val="222222"/>
          <w:shd w:val="clear" w:color="auto" w:fill="FFFFFF"/>
        </w:rPr>
        <w:t>5</w:t>
      </w:r>
      <w:r w:rsidR="002230AD" w:rsidRPr="00676F48">
        <w:rPr>
          <w:rFonts w:ascii="Arial Narrow" w:hAnsi="Arial Narrow" w:cs="Tahoma"/>
          <w:color w:val="222222"/>
          <w:shd w:val="clear" w:color="auto" w:fill="FFFFFF"/>
        </w:rPr>
        <w:t>.</w:t>
      </w:r>
    </w:p>
    <w:p w14:paraId="3A603E73" w14:textId="77777777" w:rsidR="00B833BB" w:rsidRPr="00676F48" w:rsidRDefault="00B833BB" w:rsidP="00871247">
      <w:pPr>
        <w:jc w:val="both"/>
        <w:rPr>
          <w:rFonts w:ascii="Arial Narrow" w:hAnsi="Arial Narrow" w:cs="Tahoma"/>
          <w:color w:val="222222"/>
          <w:shd w:val="clear" w:color="auto" w:fill="FFFFFF"/>
        </w:rPr>
      </w:pPr>
    </w:p>
    <w:p w14:paraId="307DDD12" w14:textId="77777777" w:rsidR="00654697" w:rsidRPr="00676F48" w:rsidRDefault="004E3847" w:rsidP="00FE514E">
      <w:pPr>
        <w:pStyle w:val="Ttulo1"/>
        <w:numPr>
          <w:ilvl w:val="2"/>
          <w:numId w:val="24"/>
        </w:numPr>
        <w:ind w:left="0" w:firstLine="0"/>
        <w:jc w:val="both"/>
        <w:rPr>
          <w:rFonts w:ascii="Arial Narrow" w:eastAsia="Arial MT" w:hAnsi="Arial Narrow" w:cs="Tahoma"/>
          <w:b w:val="0"/>
          <w:bCs w:val="0"/>
          <w:color w:val="222222"/>
          <w:sz w:val="22"/>
          <w:szCs w:val="22"/>
          <w:shd w:val="clear" w:color="auto" w:fill="FFFFFF"/>
        </w:rPr>
      </w:pPr>
      <w:bookmarkStart w:id="2" w:name="_bookmark10"/>
      <w:bookmarkEnd w:id="2"/>
      <w:r w:rsidRPr="00676F48">
        <w:rPr>
          <w:rFonts w:ascii="Arial Narrow" w:eastAsia="Arial MT" w:hAnsi="Arial Narrow" w:cs="Tahoma"/>
          <w:b w:val="0"/>
          <w:bCs w:val="0"/>
          <w:color w:val="222222"/>
          <w:sz w:val="22"/>
          <w:szCs w:val="22"/>
          <w:shd w:val="clear" w:color="auto" w:fill="FFFFFF"/>
        </w:rPr>
        <w:t>SEGUIMIENTO Y CONTROL</w:t>
      </w:r>
    </w:p>
    <w:p w14:paraId="1C05F233" w14:textId="5225A1A1" w:rsidR="00B256EA" w:rsidRPr="00676F48" w:rsidRDefault="004E3847" w:rsidP="00871247">
      <w:pPr>
        <w:pStyle w:val="Ttulo1"/>
        <w:ind w:left="0" w:firstLine="0"/>
        <w:jc w:val="both"/>
        <w:rPr>
          <w:rFonts w:ascii="Arial Narrow" w:eastAsia="Arial MT" w:hAnsi="Arial Narrow" w:cs="Tahoma"/>
          <w:b w:val="0"/>
          <w:bCs w:val="0"/>
          <w:color w:val="222222"/>
          <w:sz w:val="22"/>
          <w:szCs w:val="22"/>
          <w:shd w:val="clear" w:color="auto" w:fill="FFFFFF"/>
        </w:rPr>
      </w:pPr>
      <w:r w:rsidRPr="00676F48">
        <w:rPr>
          <w:rFonts w:ascii="Arial Narrow" w:eastAsia="Arial MT" w:hAnsi="Arial Narrow" w:cs="Tahoma"/>
          <w:b w:val="0"/>
          <w:bCs w:val="0"/>
          <w:color w:val="222222"/>
          <w:sz w:val="22"/>
          <w:szCs w:val="22"/>
          <w:shd w:val="clear" w:color="auto" w:fill="FFFFFF"/>
        </w:rPr>
        <w:t xml:space="preserve">El seguimiento y control se </w:t>
      </w:r>
      <w:r w:rsidR="00B256EA" w:rsidRPr="00676F48">
        <w:rPr>
          <w:rFonts w:ascii="Arial Narrow" w:eastAsia="Arial MT" w:hAnsi="Arial Narrow" w:cs="Tahoma"/>
          <w:b w:val="0"/>
          <w:bCs w:val="0"/>
          <w:color w:val="222222"/>
          <w:sz w:val="22"/>
          <w:szCs w:val="22"/>
          <w:shd w:val="clear" w:color="auto" w:fill="FFFFFF"/>
        </w:rPr>
        <w:t>realizará</w:t>
      </w:r>
      <w:r w:rsidRPr="00676F48">
        <w:rPr>
          <w:rFonts w:ascii="Arial Narrow" w:eastAsia="Arial MT" w:hAnsi="Arial Narrow" w:cs="Tahoma"/>
          <w:b w:val="0"/>
          <w:bCs w:val="0"/>
          <w:color w:val="222222"/>
          <w:sz w:val="22"/>
          <w:szCs w:val="22"/>
          <w:shd w:val="clear" w:color="auto" w:fill="FFFFFF"/>
        </w:rPr>
        <w:t xml:space="preserve"> de acuerdo a </w:t>
      </w:r>
      <w:r w:rsidR="005C616B" w:rsidRPr="00676F48">
        <w:rPr>
          <w:rFonts w:ascii="Arial Narrow" w:eastAsia="Arial MT" w:hAnsi="Arial Narrow" w:cs="Tahoma"/>
          <w:b w:val="0"/>
          <w:bCs w:val="0"/>
          <w:color w:val="222222"/>
          <w:sz w:val="22"/>
          <w:szCs w:val="22"/>
          <w:shd w:val="clear" w:color="auto" w:fill="FFFFFF"/>
        </w:rPr>
        <w:t>la PO</w:t>
      </w:r>
      <w:r w:rsidR="009F5CB7" w:rsidRPr="00676F48">
        <w:rPr>
          <w:rFonts w:ascii="Arial Narrow" w:eastAsia="Arial MT" w:hAnsi="Arial Narrow" w:cs="Tahoma"/>
          <w:b w:val="0"/>
          <w:bCs w:val="0"/>
          <w:color w:val="222222"/>
          <w:sz w:val="22"/>
          <w:szCs w:val="22"/>
          <w:shd w:val="clear" w:color="auto" w:fill="FFFFFF"/>
        </w:rPr>
        <w:t>-PO-001 POLITICA ADMON DEL RIESG</w:t>
      </w:r>
      <w:r w:rsidR="002230AD" w:rsidRPr="00676F48">
        <w:rPr>
          <w:rFonts w:ascii="Arial Narrow" w:eastAsia="Arial MT" w:hAnsi="Arial Narrow" w:cs="Tahoma"/>
          <w:b w:val="0"/>
          <w:bCs w:val="0"/>
          <w:color w:val="222222"/>
          <w:sz w:val="22"/>
          <w:szCs w:val="22"/>
          <w:shd w:val="clear" w:color="auto" w:fill="FFFFFF"/>
        </w:rPr>
        <w:t>O V.2</w:t>
      </w:r>
      <w:r w:rsidR="009F5CB7" w:rsidRPr="00676F48">
        <w:rPr>
          <w:rFonts w:ascii="Arial Narrow" w:eastAsia="Arial MT" w:hAnsi="Arial Narrow" w:cs="Tahoma"/>
          <w:b w:val="0"/>
          <w:bCs w:val="0"/>
          <w:color w:val="222222"/>
          <w:sz w:val="22"/>
          <w:szCs w:val="22"/>
          <w:shd w:val="clear" w:color="auto" w:fill="FFFFFF"/>
        </w:rPr>
        <w:t>.</w:t>
      </w:r>
    </w:p>
    <w:p w14:paraId="3008D0FB" w14:textId="2033FFFD" w:rsidR="00384211" w:rsidRDefault="00384211" w:rsidP="00B256EA">
      <w:pPr>
        <w:pStyle w:val="Ttulo1"/>
        <w:numPr>
          <w:ilvl w:val="2"/>
          <w:numId w:val="24"/>
        </w:numPr>
        <w:ind w:left="426"/>
        <w:jc w:val="both"/>
        <w:rPr>
          <w:rFonts w:ascii="Arial Narrow" w:eastAsia="Arial MT" w:hAnsi="Arial Narrow" w:cs="Tahoma"/>
          <w:b w:val="0"/>
          <w:bCs w:val="0"/>
          <w:color w:val="222222"/>
          <w:sz w:val="22"/>
          <w:szCs w:val="22"/>
          <w:shd w:val="clear" w:color="auto" w:fill="FFFFFF"/>
        </w:rPr>
      </w:pPr>
      <w:r w:rsidRPr="00676F48">
        <w:rPr>
          <w:rFonts w:ascii="Arial Narrow" w:eastAsia="Arial MT" w:hAnsi="Arial Narrow" w:cs="Tahoma"/>
          <w:b w:val="0"/>
          <w:bCs w:val="0"/>
          <w:color w:val="222222"/>
          <w:sz w:val="22"/>
          <w:szCs w:val="22"/>
          <w:shd w:val="clear" w:color="auto" w:fill="FFFFFF"/>
        </w:rPr>
        <w:t>HISTORIAL DE CAMBIOS</w:t>
      </w:r>
    </w:p>
    <w:p w14:paraId="05F05BE3" w14:textId="77777777" w:rsidR="00A52337" w:rsidRPr="00676F48" w:rsidRDefault="00A52337" w:rsidP="00A52337">
      <w:pPr>
        <w:pStyle w:val="Ttulo1"/>
        <w:ind w:left="426" w:firstLine="0"/>
        <w:jc w:val="both"/>
        <w:rPr>
          <w:rFonts w:ascii="Arial Narrow" w:eastAsia="Arial MT" w:hAnsi="Arial Narrow" w:cs="Tahoma"/>
          <w:b w:val="0"/>
          <w:bCs w:val="0"/>
          <w:color w:val="222222"/>
          <w:sz w:val="22"/>
          <w:szCs w:val="22"/>
          <w:shd w:val="clear" w:color="auto" w:fill="FFFFFF"/>
        </w:rPr>
      </w:pPr>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2"/>
        <w:gridCol w:w="4889"/>
        <w:gridCol w:w="3258"/>
      </w:tblGrid>
      <w:tr w:rsidR="00384211" w:rsidRPr="00676F48" w14:paraId="339EF4D0" w14:textId="77777777" w:rsidTr="00A52337">
        <w:trPr>
          <w:trHeight w:val="386"/>
          <w:jc w:val="center"/>
        </w:trPr>
        <w:tc>
          <w:tcPr>
            <w:tcW w:w="774" w:type="pct"/>
            <w:vAlign w:val="center"/>
            <w:hideMark/>
          </w:tcPr>
          <w:p w14:paraId="12ACCDB7" w14:textId="77777777" w:rsidR="00384211" w:rsidRPr="00A52337" w:rsidRDefault="00384211" w:rsidP="00A52337">
            <w:pPr>
              <w:tabs>
                <w:tab w:val="left" w:pos="8504"/>
              </w:tabs>
              <w:jc w:val="center"/>
              <w:rPr>
                <w:rFonts w:ascii="Arial Narrow" w:hAnsi="Arial Narrow" w:cs="Tahoma"/>
                <w:b/>
                <w:bCs/>
                <w:color w:val="222222"/>
                <w:shd w:val="clear" w:color="auto" w:fill="FFFFFF"/>
              </w:rPr>
            </w:pPr>
            <w:r w:rsidRPr="00A52337">
              <w:rPr>
                <w:rFonts w:ascii="Arial Narrow" w:hAnsi="Arial Narrow" w:cs="Tahoma"/>
                <w:b/>
                <w:bCs/>
                <w:color w:val="222222"/>
                <w:shd w:val="clear" w:color="auto" w:fill="FFFFFF"/>
              </w:rPr>
              <w:t>VERSIÓN</w:t>
            </w:r>
          </w:p>
        </w:tc>
        <w:tc>
          <w:tcPr>
            <w:tcW w:w="2536" w:type="pct"/>
            <w:vAlign w:val="center"/>
            <w:hideMark/>
          </w:tcPr>
          <w:p w14:paraId="0A5C9058" w14:textId="77777777" w:rsidR="00384211" w:rsidRPr="00A52337" w:rsidRDefault="00384211" w:rsidP="00A52337">
            <w:pPr>
              <w:tabs>
                <w:tab w:val="left" w:pos="8504"/>
              </w:tabs>
              <w:jc w:val="center"/>
              <w:rPr>
                <w:rFonts w:ascii="Arial Narrow" w:hAnsi="Arial Narrow" w:cs="Tahoma"/>
                <w:b/>
                <w:bCs/>
                <w:color w:val="222222"/>
                <w:shd w:val="clear" w:color="auto" w:fill="FFFFFF"/>
              </w:rPr>
            </w:pPr>
            <w:r w:rsidRPr="00A52337">
              <w:rPr>
                <w:rFonts w:ascii="Arial Narrow" w:hAnsi="Arial Narrow" w:cs="Tahoma"/>
                <w:b/>
                <w:bCs/>
                <w:color w:val="222222"/>
                <w:shd w:val="clear" w:color="auto" w:fill="FFFFFF"/>
              </w:rPr>
              <w:t>DESCRIPCIÓN</w:t>
            </w:r>
          </w:p>
        </w:tc>
        <w:tc>
          <w:tcPr>
            <w:tcW w:w="1690" w:type="pct"/>
            <w:vAlign w:val="center"/>
            <w:hideMark/>
          </w:tcPr>
          <w:p w14:paraId="1C1A2F8D" w14:textId="77777777" w:rsidR="00384211" w:rsidRPr="00A52337" w:rsidRDefault="00384211" w:rsidP="00A52337">
            <w:pPr>
              <w:tabs>
                <w:tab w:val="left" w:pos="8504"/>
              </w:tabs>
              <w:jc w:val="center"/>
              <w:rPr>
                <w:rFonts w:ascii="Arial Narrow" w:hAnsi="Arial Narrow" w:cs="Tahoma"/>
                <w:b/>
                <w:bCs/>
                <w:color w:val="222222"/>
                <w:shd w:val="clear" w:color="auto" w:fill="FFFFFF"/>
              </w:rPr>
            </w:pPr>
            <w:r w:rsidRPr="00A52337">
              <w:rPr>
                <w:rFonts w:ascii="Arial Narrow" w:hAnsi="Arial Narrow" w:cs="Tahoma"/>
                <w:b/>
                <w:bCs/>
                <w:color w:val="222222"/>
                <w:shd w:val="clear" w:color="auto" w:fill="FFFFFF"/>
              </w:rPr>
              <w:t>FECHA</w:t>
            </w:r>
          </w:p>
        </w:tc>
      </w:tr>
      <w:tr w:rsidR="00384211" w:rsidRPr="00676F48" w14:paraId="541BB67C" w14:textId="77777777" w:rsidTr="00A52337">
        <w:trPr>
          <w:trHeight w:val="340"/>
          <w:jc w:val="center"/>
        </w:trPr>
        <w:tc>
          <w:tcPr>
            <w:tcW w:w="774" w:type="pct"/>
            <w:vAlign w:val="center"/>
            <w:hideMark/>
          </w:tcPr>
          <w:p w14:paraId="74229910" w14:textId="77777777" w:rsidR="00384211" w:rsidRPr="00676F48" w:rsidRDefault="00384211" w:rsidP="00A52337">
            <w:pPr>
              <w:tabs>
                <w:tab w:val="left" w:pos="8504"/>
              </w:tabs>
              <w:jc w:val="center"/>
              <w:rPr>
                <w:rFonts w:ascii="Arial Narrow" w:hAnsi="Arial Narrow" w:cs="Tahoma"/>
                <w:color w:val="222222"/>
                <w:shd w:val="clear" w:color="auto" w:fill="FFFFFF"/>
              </w:rPr>
            </w:pPr>
            <w:r w:rsidRPr="00676F48">
              <w:rPr>
                <w:rFonts w:ascii="Arial Narrow" w:hAnsi="Arial Narrow" w:cs="Tahoma"/>
                <w:color w:val="222222"/>
                <w:shd w:val="clear" w:color="auto" w:fill="FFFFFF"/>
              </w:rPr>
              <w:t>1.0</w:t>
            </w:r>
          </w:p>
        </w:tc>
        <w:tc>
          <w:tcPr>
            <w:tcW w:w="2536" w:type="pct"/>
            <w:vAlign w:val="center"/>
            <w:hideMark/>
          </w:tcPr>
          <w:p w14:paraId="6E570248" w14:textId="77777777" w:rsidR="00384211" w:rsidRPr="00676F48" w:rsidRDefault="00384211" w:rsidP="00A52337">
            <w:pPr>
              <w:tabs>
                <w:tab w:val="left" w:pos="8504"/>
              </w:tabs>
              <w:jc w:val="center"/>
              <w:rPr>
                <w:rFonts w:ascii="Arial Narrow" w:hAnsi="Arial Narrow" w:cs="Tahoma"/>
                <w:color w:val="222222"/>
                <w:shd w:val="clear" w:color="auto" w:fill="FFFFFF"/>
              </w:rPr>
            </w:pPr>
            <w:r w:rsidRPr="00676F48">
              <w:rPr>
                <w:rFonts w:ascii="Arial Narrow" w:hAnsi="Arial Narrow" w:cs="Tahoma"/>
                <w:color w:val="222222"/>
                <w:shd w:val="clear" w:color="auto" w:fill="FFFFFF"/>
              </w:rPr>
              <w:t>Creación del documento</w:t>
            </w:r>
          </w:p>
        </w:tc>
        <w:tc>
          <w:tcPr>
            <w:tcW w:w="1690" w:type="pct"/>
            <w:vAlign w:val="center"/>
            <w:hideMark/>
          </w:tcPr>
          <w:p w14:paraId="1AFF6D95" w14:textId="367654B4" w:rsidR="00384211" w:rsidRPr="00676F48" w:rsidRDefault="0000788F" w:rsidP="00A52337">
            <w:pPr>
              <w:tabs>
                <w:tab w:val="left" w:pos="8504"/>
              </w:tabs>
              <w:jc w:val="center"/>
              <w:rPr>
                <w:rFonts w:ascii="Arial Narrow" w:hAnsi="Arial Narrow" w:cs="Tahoma"/>
                <w:color w:val="222222"/>
                <w:shd w:val="clear" w:color="auto" w:fill="FFFFFF"/>
              </w:rPr>
            </w:pPr>
            <w:r w:rsidRPr="00676F48">
              <w:rPr>
                <w:rFonts w:ascii="Arial Narrow" w:hAnsi="Arial Narrow" w:cs="Tahoma"/>
                <w:color w:val="222222"/>
                <w:shd w:val="clear" w:color="auto" w:fill="FFFFFF"/>
              </w:rPr>
              <w:t>01</w:t>
            </w:r>
            <w:r w:rsidR="00384211" w:rsidRPr="00676F48">
              <w:rPr>
                <w:rFonts w:ascii="Arial Narrow" w:hAnsi="Arial Narrow" w:cs="Tahoma"/>
                <w:color w:val="222222"/>
                <w:shd w:val="clear" w:color="auto" w:fill="FFFFFF"/>
              </w:rPr>
              <w:t xml:space="preserve"> de </w:t>
            </w:r>
            <w:r w:rsidRPr="00676F48">
              <w:rPr>
                <w:rFonts w:ascii="Arial Narrow" w:hAnsi="Arial Narrow" w:cs="Tahoma"/>
                <w:color w:val="222222"/>
                <w:shd w:val="clear" w:color="auto" w:fill="FFFFFF"/>
              </w:rPr>
              <w:t>febrero</w:t>
            </w:r>
            <w:r w:rsidR="00384211" w:rsidRPr="00676F48">
              <w:rPr>
                <w:rFonts w:ascii="Arial Narrow" w:hAnsi="Arial Narrow" w:cs="Tahoma"/>
                <w:color w:val="222222"/>
                <w:shd w:val="clear" w:color="auto" w:fill="FFFFFF"/>
              </w:rPr>
              <w:t xml:space="preserve"> de 2023</w:t>
            </w:r>
          </w:p>
        </w:tc>
      </w:tr>
      <w:tr w:rsidR="002230AD" w:rsidRPr="00676F48" w14:paraId="0C76C7A1" w14:textId="77777777" w:rsidTr="00A52337">
        <w:trPr>
          <w:trHeight w:val="340"/>
          <w:jc w:val="center"/>
        </w:trPr>
        <w:tc>
          <w:tcPr>
            <w:tcW w:w="774" w:type="pct"/>
            <w:vAlign w:val="center"/>
          </w:tcPr>
          <w:p w14:paraId="7A979E36" w14:textId="65EE9E21" w:rsidR="002230AD" w:rsidRPr="00676F48" w:rsidRDefault="002230AD" w:rsidP="00A52337">
            <w:pPr>
              <w:tabs>
                <w:tab w:val="left" w:pos="8504"/>
              </w:tabs>
              <w:jc w:val="center"/>
              <w:rPr>
                <w:rFonts w:ascii="Arial Narrow" w:hAnsi="Arial Narrow" w:cs="Tahoma"/>
                <w:color w:val="222222"/>
                <w:shd w:val="clear" w:color="auto" w:fill="FFFFFF"/>
              </w:rPr>
            </w:pPr>
            <w:r w:rsidRPr="00676F48">
              <w:rPr>
                <w:rFonts w:ascii="Arial Narrow" w:hAnsi="Arial Narrow" w:cs="Tahoma"/>
                <w:color w:val="222222"/>
                <w:shd w:val="clear" w:color="auto" w:fill="FFFFFF"/>
              </w:rPr>
              <w:t>2.</w:t>
            </w:r>
            <w:r w:rsidR="006C7E18">
              <w:rPr>
                <w:rFonts w:ascii="Arial Narrow" w:hAnsi="Arial Narrow" w:cs="Tahoma"/>
                <w:color w:val="222222"/>
                <w:shd w:val="clear" w:color="auto" w:fill="FFFFFF"/>
              </w:rPr>
              <w:t>0</w:t>
            </w:r>
          </w:p>
        </w:tc>
        <w:tc>
          <w:tcPr>
            <w:tcW w:w="2536" w:type="pct"/>
            <w:vAlign w:val="center"/>
          </w:tcPr>
          <w:p w14:paraId="259D7907" w14:textId="279CF74D" w:rsidR="002230AD" w:rsidRPr="00676F48" w:rsidRDefault="004914B5" w:rsidP="00A52337">
            <w:pPr>
              <w:tabs>
                <w:tab w:val="left" w:pos="8504"/>
              </w:tabs>
              <w:jc w:val="center"/>
              <w:rPr>
                <w:rFonts w:ascii="Arial Narrow" w:hAnsi="Arial Narrow" w:cs="Tahoma"/>
                <w:color w:val="222222"/>
                <w:shd w:val="clear" w:color="auto" w:fill="FFFFFF"/>
              </w:rPr>
            </w:pPr>
            <w:r w:rsidRPr="00676F48">
              <w:rPr>
                <w:rFonts w:ascii="Arial Narrow" w:hAnsi="Arial Narrow" w:cs="Tahoma"/>
                <w:color w:val="222222"/>
                <w:shd w:val="clear" w:color="auto" w:fill="FFFFFF"/>
              </w:rPr>
              <w:t xml:space="preserve">Actualización presupuesto asignado </w:t>
            </w:r>
            <w:r w:rsidR="002230AD" w:rsidRPr="00676F48">
              <w:rPr>
                <w:rFonts w:ascii="Arial Narrow" w:hAnsi="Arial Narrow" w:cs="Tahoma"/>
                <w:color w:val="222222"/>
                <w:shd w:val="clear" w:color="auto" w:fill="FFFFFF"/>
              </w:rPr>
              <w:t>para el 2024</w:t>
            </w:r>
          </w:p>
        </w:tc>
        <w:tc>
          <w:tcPr>
            <w:tcW w:w="1690" w:type="pct"/>
            <w:vAlign w:val="center"/>
          </w:tcPr>
          <w:p w14:paraId="2538BB51" w14:textId="387896EA" w:rsidR="00F8218D" w:rsidRPr="00676F48" w:rsidRDefault="00F8218D" w:rsidP="00F8218D">
            <w:pPr>
              <w:tabs>
                <w:tab w:val="left" w:pos="8504"/>
              </w:tabs>
              <w:jc w:val="center"/>
              <w:rPr>
                <w:rFonts w:ascii="Arial Narrow" w:hAnsi="Arial Narrow" w:cs="Tahoma"/>
                <w:color w:val="222222"/>
                <w:shd w:val="clear" w:color="auto" w:fill="FFFFFF"/>
              </w:rPr>
            </w:pPr>
            <w:r>
              <w:rPr>
                <w:rFonts w:ascii="Arial Narrow" w:hAnsi="Arial Narrow" w:cs="Tahoma"/>
                <w:color w:val="222222"/>
                <w:shd w:val="clear" w:color="auto" w:fill="FFFFFF"/>
              </w:rPr>
              <w:t>03 de abril del 2024</w:t>
            </w:r>
          </w:p>
        </w:tc>
      </w:tr>
      <w:tr w:rsidR="00AF739A" w:rsidRPr="00676F48" w14:paraId="553126B2" w14:textId="77777777" w:rsidTr="00A52337">
        <w:trPr>
          <w:trHeight w:val="340"/>
          <w:jc w:val="center"/>
        </w:trPr>
        <w:tc>
          <w:tcPr>
            <w:tcW w:w="774" w:type="pct"/>
            <w:vAlign w:val="center"/>
          </w:tcPr>
          <w:p w14:paraId="4297D63C" w14:textId="4D0C465B" w:rsidR="00AF739A" w:rsidRPr="00676F48" w:rsidRDefault="00AF739A" w:rsidP="00AF739A">
            <w:pPr>
              <w:tabs>
                <w:tab w:val="left" w:pos="8504"/>
              </w:tabs>
              <w:jc w:val="center"/>
              <w:rPr>
                <w:rFonts w:ascii="Arial Narrow" w:hAnsi="Arial Narrow" w:cs="Tahoma"/>
                <w:color w:val="222222"/>
                <w:shd w:val="clear" w:color="auto" w:fill="FFFFFF"/>
              </w:rPr>
            </w:pPr>
            <w:r>
              <w:rPr>
                <w:rFonts w:ascii="Arial Narrow" w:hAnsi="Arial Narrow" w:cs="Tahoma"/>
                <w:color w:val="222222"/>
                <w:shd w:val="clear" w:color="auto" w:fill="FFFFFF"/>
              </w:rPr>
              <w:t>3.0</w:t>
            </w:r>
          </w:p>
        </w:tc>
        <w:tc>
          <w:tcPr>
            <w:tcW w:w="2536" w:type="pct"/>
            <w:vAlign w:val="center"/>
          </w:tcPr>
          <w:p w14:paraId="56028EE4" w14:textId="2DEA2E77" w:rsidR="00AF739A" w:rsidRPr="00676F48" w:rsidRDefault="00AF739A" w:rsidP="00AF739A">
            <w:pPr>
              <w:tabs>
                <w:tab w:val="left" w:pos="8504"/>
              </w:tabs>
              <w:jc w:val="center"/>
              <w:rPr>
                <w:rFonts w:ascii="Arial Narrow" w:hAnsi="Arial Narrow" w:cs="Tahoma"/>
                <w:color w:val="222222"/>
                <w:shd w:val="clear" w:color="auto" w:fill="FFFFFF"/>
              </w:rPr>
            </w:pPr>
            <w:r w:rsidRPr="00676F48">
              <w:rPr>
                <w:rFonts w:ascii="Arial Narrow" w:hAnsi="Arial Narrow" w:cs="Tahoma"/>
                <w:color w:val="222222"/>
                <w:shd w:val="clear" w:color="auto" w:fill="FFFFFF"/>
              </w:rPr>
              <w:t>Actualización presupuesto asignado para el 202</w:t>
            </w:r>
            <w:r>
              <w:rPr>
                <w:rFonts w:ascii="Arial Narrow" w:hAnsi="Arial Narrow" w:cs="Tahoma"/>
                <w:color w:val="222222"/>
                <w:shd w:val="clear" w:color="auto" w:fill="FFFFFF"/>
              </w:rPr>
              <w:t>5</w:t>
            </w:r>
          </w:p>
        </w:tc>
        <w:tc>
          <w:tcPr>
            <w:tcW w:w="1690" w:type="pct"/>
            <w:vAlign w:val="center"/>
          </w:tcPr>
          <w:p w14:paraId="3B30AB87" w14:textId="4C76AB01" w:rsidR="00AF739A" w:rsidRDefault="00AF739A" w:rsidP="00AF739A">
            <w:pPr>
              <w:tabs>
                <w:tab w:val="left" w:pos="8504"/>
              </w:tabs>
              <w:jc w:val="center"/>
              <w:rPr>
                <w:rFonts w:ascii="Arial Narrow" w:hAnsi="Arial Narrow" w:cs="Tahoma"/>
                <w:color w:val="222222"/>
                <w:shd w:val="clear" w:color="auto" w:fill="FFFFFF"/>
              </w:rPr>
            </w:pPr>
            <w:r>
              <w:rPr>
                <w:rFonts w:ascii="Arial Narrow" w:hAnsi="Arial Narrow" w:cs="Tahoma"/>
                <w:color w:val="222222"/>
                <w:shd w:val="clear" w:color="auto" w:fill="FFFFFF"/>
              </w:rPr>
              <w:t>21 de enero de 2025</w:t>
            </w:r>
          </w:p>
        </w:tc>
      </w:tr>
    </w:tbl>
    <w:p w14:paraId="3FDD2CF2" w14:textId="77777777" w:rsidR="00384211" w:rsidRPr="00676F48" w:rsidRDefault="00384211" w:rsidP="00871247">
      <w:pPr>
        <w:jc w:val="both"/>
        <w:rPr>
          <w:rFonts w:ascii="Arial Narrow" w:hAnsi="Arial Narrow" w:cs="Tahoma"/>
          <w:color w:val="222222"/>
          <w:shd w:val="clear" w:color="auto" w:fill="FFFFFF"/>
        </w:rPr>
      </w:pPr>
    </w:p>
    <w:sectPr w:rsidR="00384211" w:rsidRPr="00676F48" w:rsidSect="006E4C46">
      <w:headerReference w:type="default" r:id="rId8"/>
      <w:footerReference w:type="default" r:id="rId9"/>
      <w:pgSz w:w="12250" w:h="15850"/>
      <w:pgMar w:top="1700" w:right="900" w:bottom="2640" w:left="1480" w:header="642" w:footer="2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3E822" w14:textId="77777777" w:rsidR="00BD79C1" w:rsidRDefault="00BD79C1">
      <w:r>
        <w:separator/>
      </w:r>
    </w:p>
  </w:endnote>
  <w:endnote w:type="continuationSeparator" w:id="0">
    <w:p w14:paraId="0335ECBC" w14:textId="77777777" w:rsidR="00BD79C1" w:rsidRDefault="00BD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C5737" w14:textId="0FDD5A02" w:rsidR="004356C0" w:rsidRDefault="004356C0">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E4A9E" w14:textId="77777777" w:rsidR="00BD79C1" w:rsidRDefault="00BD79C1">
      <w:r>
        <w:separator/>
      </w:r>
    </w:p>
  </w:footnote>
  <w:footnote w:type="continuationSeparator" w:id="0">
    <w:p w14:paraId="6D55210A" w14:textId="77777777" w:rsidR="00BD79C1" w:rsidRDefault="00BD7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9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5954"/>
      <w:gridCol w:w="2073"/>
    </w:tblGrid>
    <w:tr w:rsidR="0000788F" w:rsidRPr="000854D7" w14:paraId="04967CA8" w14:textId="77777777" w:rsidTr="00676F48">
      <w:trPr>
        <w:cantSplit/>
        <w:trHeight w:val="329"/>
      </w:trPr>
      <w:tc>
        <w:tcPr>
          <w:tcW w:w="842" w:type="pct"/>
          <w:vMerge w:val="restart"/>
          <w:vAlign w:val="center"/>
        </w:tcPr>
        <w:p w14:paraId="1D992EC9" w14:textId="77777777" w:rsidR="0000788F" w:rsidRPr="000854D7" w:rsidRDefault="0000788F" w:rsidP="0000788F">
          <w:pPr>
            <w:jc w:val="center"/>
            <w:rPr>
              <w:rFonts w:ascii="Arial Narrow" w:hAnsi="Arial Narrow" w:cs="Arial"/>
              <w:bCs/>
              <w:sz w:val="16"/>
              <w:szCs w:val="16"/>
            </w:rPr>
          </w:pPr>
          <w:r w:rsidRPr="000854D7">
            <w:rPr>
              <w:rFonts w:ascii="Arial Narrow" w:hAnsi="Arial Narrow" w:cs="Arial"/>
              <w:bCs/>
              <w:noProof/>
              <w:sz w:val="16"/>
              <w:szCs w:val="16"/>
              <w:lang w:val="es-CO" w:eastAsia="es-CO"/>
            </w:rPr>
            <w:drawing>
              <wp:anchor distT="0" distB="0" distL="114300" distR="114300" simplePos="0" relativeHeight="251685888" behindDoc="0" locked="0" layoutInCell="1" allowOverlap="1" wp14:anchorId="1A2EA862" wp14:editId="498A1664">
                <wp:simplePos x="0" y="0"/>
                <wp:positionH relativeFrom="column">
                  <wp:posOffset>13970</wp:posOffset>
                </wp:positionH>
                <wp:positionV relativeFrom="paragraph">
                  <wp:posOffset>-17780</wp:posOffset>
                </wp:positionV>
                <wp:extent cx="873125" cy="497840"/>
                <wp:effectExtent l="0" t="0" r="317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8417"/>
                        <a:stretch>
                          <a:fillRect/>
                        </a:stretch>
                      </pic:blipFill>
                      <pic:spPr bwMode="auto">
                        <a:xfrm>
                          <a:off x="0" y="0"/>
                          <a:ext cx="873125" cy="497840"/>
                        </a:xfrm>
                        <a:prstGeom prst="rect">
                          <a:avLst/>
                        </a:prstGeom>
                        <a:noFill/>
                      </pic:spPr>
                    </pic:pic>
                  </a:graphicData>
                </a:graphic>
                <wp14:sizeRelH relativeFrom="page">
                  <wp14:pctWidth>0</wp14:pctWidth>
                </wp14:sizeRelH>
                <wp14:sizeRelV relativeFrom="page">
                  <wp14:pctHeight>0</wp14:pctHeight>
                </wp14:sizeRelV>
              </wp:anchor>
            </w:drawing>
          </w:r>
        </w:p>
      </w:tc>
      <w:tc>
        <w:tcPr>
          <w:tcW w:w="3084" w:type="pct"/>
          <w:vMerge w:val="restart"/>
          <w:vAlign w:val="center"/>
        </w:tcPr>
        <w:p w14:paraId="18A4A74B" w14:textId="77777777" w:rsidR="0000788F" w:rsidRPr="000854D7" w:rsidRDefault="0000788F" w:rsidP="0000788F">
          <w:pPr>
            <w:pStyle w:val="Encabezado"/>
            <w:jc w:val="center"/>
            <w:rPr>
              <w:rFonts w:ascii="Arial Narrow" w:hAnsi="Arial Narrow" w:cs="Arial"/>
              <w:b/>
            </w:rPr>
          </w:pPr>
          <w:r>
            <w:rPr>
              <w:rFonts w:ascii="Arial Narrow" w:hAnsi="Arial Narrow" w:cs="Arial"/>
            </w:rPr>
            <w:t xml:space="preserve">PLAN DE TRATAMIENTO DE RIESGOS DE SEGURIDAD Y PRIVACIDAD DE LA INFORMACIÓN </w:t>
          </w:r>
        </w:p>
      </w:tc>
      <w:tc>
        <w:tcPr>
          <w:tcW w:w="1074" w:type="pct"/>
          <w:vAlign w:val="center"/>
        </w:tcPr>
        <w:p w14:paraId="7FB2ACA7" w14:textId="77777777" w:rsidR="0000788F" w:rsidRPr="000854D7" w:rsidRDefault="0000788F" w:rsidP="0000788F">
          <w:pPr>
            <w:rPr>
              <w:rFonts w:ascii="Arial Narrow" w:hAnsi="Arial Narrow" w:cs="Arial"/>
            </w:rPr>
          </w:pPr>
          <w:r w:rsidRPr="000854D7">
            <w:rPr>
              <w:rFonts w:ascii="Arial Narrow" w:hAnsi="Arial Narrow" w:cs="Arial"/>
              <w:bCs/>
            </w:rPr>
            <w:t xml:space="preserve">Código: </w:t>
          </w:r>
          <w:r w:rsidRPr="00081286">
            <w:rPr>
              <w:rFonts w:ascii="Arial Narrow" w:hAnsi="Arial Narrow" w:cs="Arial"/>
              <w:bCs/>
            </w:rPr>
            <w:t>PL-TICS-00</w:t>
          </w:r>
          <w:r>
            <w:rPr>
              <w:rFonts w:ascii="Arial Narrow" w:hAnsi="Arial Narrow" w:cs="Arial"/>
              <w:bCs/>
            </w:rPr>
            <w:t>3</w:t>
          </w:r>
        </w:p>
      </w:tc>
    </w:tr>
    <w:tr w:rsidR="0000788F" w:rsidRPr="000854D7" w14:paraId="7B170C20" w14:textId="77777777" w:rsidTr="00676F48">
      <w:trPr>
        <w:cantSplit/>
        <w:trHeight w:val="329"/>
      </w:trPr>
      <w:tc>
        <w:tcPr>
          <w:tcW w:w="842" w:type="pct"/>
          <w:vMerge/>
        </w:tcPr>
        <w:p w14:paraId="1C38E16C" w14:textId="77777777" w:rsidR="0000788F" w:rsidRPr="000854D7" w:rsidRDefault="0000788F" w:rsidP="0000788F">
          <w:pPr>
            <w:rPr>
              <w:rFonts w:ascii="Arial Narrow" w:hAnsi="Arial Narrow" w:cs="Arial"/>
              <w:b/>
              <w:bCs/>
            </w:rPr>
          </w:pPr>
        </w:p>
      </w:tc>
      <w:tc>
        <w:tcPr>
          <w:tcW w:w="3084" w:type="pct"/>
          <w:vMerge/>
          <w:tcBorders>
            <w:bottom w:val="single" w:sz="4" w:space="0" w:color="auto"/>
          </w:tcBorders>
        </w:tcPr>
        <w:p w14:paraId="4D2C9C0A" w14:textId="77777777" w:rsidR="0000788F" w:rsidRPr="000854D7" w:rsidRDefault="0000788F" w:rsidP="0000788F">
          <w:pPr>
            <w:rPr>
              <w:rFonts w:ascii="Arial Narrow" w:hAnsi="Arial Narrow" w:cs="Arial"/>
              <w:bCs/>
            </w:rPr>
          </w:pPr>
        </w:p>
      </w:tc>
      <w:tc>
        <w:tcPr>
          <w:tcW w:w="1074" w:type="pct"/>
          <w:tcBorders>
            <w:bottom w:val="single" w:sz="4" w:space="0" w:color="auto"/>
          </w:tcBorders>
          <w:vAlign w:val="center"/>
        </w:tcPr>
        <w:p w14:paraId="436B0120" w14:textId="41C88C48" w:rsidR="0000788F" w:rsidRPr="000854D7" w:rsidRDefault="0000788F" w:rsidP="0000788F">
          <w:pPr>
            <w:rPr>
              <w:rFonts w:ascii="Arial Narrow" w:hAnsi="Arial Narrow" w:cs="Arial"/>
              <w:bCs/>
            </w:rPr>
          </w:pPr>
          <w:r w:rsidRPr="000854D7">
            <w:rPr>
              <w:rFonts w:ascii="Arial Narrow" w:hAnsi="Arial Narrow" w:cs="Arial"/>
              <w:bCs/>
            </w:rPr>
            <w:t xml:space="preserve">Versión: </w:t>
          </w:r>
          <w:r w:rsidR="00C20B29">
            <w:rPr>
              <w:rFonts w:ascii="Arial Narrow" w:hAnsi="Arial Narrow" w:cs="Arial"/>
              <w:bCs/>
            </w:rPr>
            <w:t>2</w:t>
          </w:r>
          <w:r w:rsidRPr="000854D7">
            <w:rPr>
              <w:rFonts w:ascii="Arial Narrow" w:hAnsi="Arial Narrow" w:cs="Arial"/>
              <w:bCs/>
            </w:rPr>
            <w:t>.0</w:t>
          </w:r>
        </w:p>
      </w:tc>
    </w:tr>
    <w:tr w:rsidR="0000788F" w:rsidRPr="000854D7" w14:paraId="57CE2357" w14:textId="77777777" w:rsidTr="00676F48">
      <w:trPr>
        <w:cantSplit/>
        <w:trHeight w:val="329"/>
      </w:trPr>
      <w:tc>
        <w:tcPr>
          <w:tcW w:w="842" w:type="pct"/>
          <w:vMerge/>
        </w:tcPr>
        <w:p w14:paraId="3E393038" w14:textId="77777777" w:rsidR="0000788F" w:rsidRPr="000854D7" w:rsidRDefault="0000788F" w:rsidP="0000788F">
          <w:pPr>
            <w:rPr>
              <w:rFonts w:ascii="Arial Narrow" w:hAnsi="Arial Narrow" w:cs="Arial"/>
              <w:b/>
              <w:bCs/>
            </w:rPr>
          </w:pPr>
        </w:p>
      </w:tc>
      <w:tc>
        <w:tcPr>
          <w:tcW w:w="3084" w:type="pct"/>
          <w:vMerge/>
        </w:tcPr>
        <w:p w14:paraId="32FBB347" w14:textId="77777777" w:rsidR="0000788F" w:rsidRPr="000854D7" w:rsidRDefault="0000788F" w:rsidP="0000788F">
          <w:pPr>
            <w:rPr>
              <w:rFonts w:ascii="Arial Narrow" w:hAnsi="Arial Narrow" w:cs="Arial"/>
              <w:bCs/>
            </w:rPr>
          </w:pPr>
        </w:p>
      </w:tc>
      <w:tc>
        <w:tcPr>
          <w:tcW w:w="1074" w:type="pct"/>
          <w:vAlign w:val="center"/>
        </w:tcPr>
        <w:p w14:paraId="7D1989F3" w14:textId="77777777" w:rsidR="0000788F" w:rsidRPr="000854D7" w:rsidRDefault="0000788F" w:rsidP="0000788F">
          <w:pPr>
            <w:rPr>
              <w:rFonts w:ascii="Arial Narrow" w:hAnsi="Arial Narrow" w:cs="Arial"/>
              <w:bCs/>
            </w:rPr>
          </w:pPr>
          <w:r w:rsidRPr="000854D7">
            <w:rPr>
              <w:rFonts w:ascii="Arial Narrow" w:hAnsi="Arial Narrow" w:cs="Arial"/>
              <w:bCs/>
            </w:rPr>
            <w:t xml:space="preserve">Página </w:t>
          </w:r>
          <w:r w:rsidRPr="000854D7">
            <w:rPr>
              <w:rFonts w:ascii="Arial Narrow" w:hAnsi="Arial Narrow" w:cs="Arial"/>
              <w:bCs/>
            </w:rPr>
            <w:fldChar w:fldCharType="begin"/>
          </w:r>
          <w:r w:rsidRPr="000854D7">
            <w:rPr>
              <w:rFonts w:ascii="Arial Narrow" w:hAnsi="Arial Narrow" w:cs="Arial"/>
              <w:bCs/>
            </w:rPr>
            <w:instrText xml:space="preserve"> PAGE </w:instrText>
          </w:r>
          <w:r w:rsidRPr="000854D7">
            <w:rPr>
              <w:rFonts w:ascii="Arial Narrow" w:hAnsi="Arial Narrow" w:cs="Arial"/>
              <w:bCs/>
            </w:rPr>
            <w:fldChar w:fldCharType="separate"/>
          </w:r>
          <w:r w:rsidRPr="000854D7">
            <w:rPr>
              <w:rFonts w:ascii="Arial Narrow" w:hAnsi="Arial Narrow" w:cs="Arial"/>
              <w:bCs/>
              <w:noProof/>
            </w:rPr>
            <w:t>9</w:t>
          </w:r>
          <w:r w:rsidRPr="000854D7">
            <w:rPr>
              <w:rFonts w:ascii="Arial Narrow" w:hAnsi="Arial Narrow" w:cs="Arial"/>
              <w:bCs/>
            </w:rPr>
            <w:fldChar w:fldCharType="end"/>
          </w:r>
          <w:r w:rsidRPr="000854D7">
            <w:rPr>
              <w:rFonts w:ascii="Arial Narrow" w:hAnsi="Arial Narrow" w:cs="Arial"/>
              <w:bCs/>
            </w:rPr>
            <w:t xml:space="preserve"> de </w:t>
          </w:r>
          <w:r w:rsidRPr="000854D7">
            <w:rPr>
              <w:rFonts w:ascii="Arial Narrow" w:hAnsi="Arial Narrow" w:cs="Arial"/>
              <w:bCs/>
            </w:rPr>
            <w:fldChar w:fldCharType="begin"/>
          </w:r>
          <w:r w:rsidRPr="000854D7">
            <w:rPr>
              <w:rFonts w:ascii="Arial Narrow" w:hAnsi="Arial Narrow" w:cs="Arial"/>
              <w:bCs/>
            </w:rPr>
            <w:instrText xml:space="preserve"> NUMPAGES </w:instrText>
          </w:r>
          <w:r w:rsidRPr="000854D7">
            <w:rPr>
              <w:rFonts w:ascii="Arial Narrow" w:hAnsi="Arial Narrow" w:cs="Arial"/>
              <w:bCs/>
            </w:rPr>
            <w:fldChar w:fldCharType="separate"/>
          </w:r>
          <w:r w:rsidRPr="000854D7">
            <w:rPr>
              <w:rFonts w:ascii="Arial Narrow" w:hAnsi="Arial Narrow" w:cs="Arial"/>
              <w:bCs/>
              <w:noProof/>
            </w:rPr>
            <w:t>9</w:t>
          </w:r>
          <w:r w:rsidRPr="000854D7">
            <w:rPr>
              <w:rFonts w:ascii="Arial Narrow" w:hAnsi="Arial Narrow" w:cs="Arial"/>
              <w:bCs/>
            </w:rPr>
            <w:fldChar w:fldCharType="end"/>
          </w:r>
        </w:p>
      </w:tc>
    </w:tr>
  </w:tbl>
  <w:p w14:paraId="2C55D062" w14:textId="4A9270CE" w:rsidR="004356C0" w:rsidRDefault="004356C0">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0321E"/>
    <w:multiLevelType w:val="multilevel"/>
    <w:tmpl w:val="F3B622C4"/>
    <w:lvl w:ilvl="0">
      <w:start w:val="10"/>
      <w:numFmt w:val="decimal"/>
      <w:lvlText w:val="%1"/>
      <w:lvlJc w:val="left"/>
      <w:pPr>
        <w:ind w:left="881" w:hanging="439"/>
      </w:pPr>
      <w:rPr>
        <w:rFonts w:hint="default"/>
      </w:rPr>
    </w:lvl>
    <w:lvl w:ilvl="1">
      <w:start w:val="1"/>
      <w:numFmt w:val="decimal"/>
      <w:lvlText w:val="%1.%2"/>
      <w:lvlJc w:val="left"/>
      <w:pPr>
        <w:ind w:left="881" w:hanging="439"/>
      </w:pPr>
      <w:rPr>
        <w:rFonts w:ascii="Arial" w:eastAsia="Arial" w:hAnsi="Arial" w:cs="Arial" w:hint="default"/>
        <w:b/>
        <w:bCs/>
        <w:w w:val="82"/>
        <w:sz w:val="24"/>
        <w:szCs w:val="24"/>
      </w:rPr>
    </w:lvl>
    <w:lvl w:ilvl="2">
      <w:start w:val="4"/>
      <w:numFmt w:val="decimal"/>
      <w:lvlText w:val="%3."/>
      <w:lvlJc w:val="left"/>
      <w:pPr>
        <w:ind w:left="360" w:hanging="360"/>
      </w:pPr>
      <w:rPr>
        <w:rFonts w:ascii="Arial" w:eastAsia="Arial" w:hAnsi="Arial" w:cs="Arial" w:hint="default"/>
        <w:b/>
        <w:bCs/>
        <w:w w:val="82"/>
        <w:sz w:val="22"/>
        <w:szCs w:val="22"/>
      </w:rPr>
    </w:lvl>
    <w:lvl w:ilvl="3">
      <w:start w:val="1"/>
      <w:numFmt w:val="decimal"/>
      <w:lvlText w:val="%3.%4."/>
      <w:lvlJc w:val="left"/>
      <w:pPr>
        <w:ind w:left="661" w:hanging="384"/>
      </w:pPr>
      <w:rPr>
        <w:rFonts w:ascii="Arial" w:eastAsia="Arial" w:hAnsi="Arial" w:cs="Arial" w:hint="default"/>
        <w:b/>
        <w:bCs/>
        <w:w w:val="82"/>
        <w:sz w:val="24"/>
        <w:szCs w:val="24"/>
      </w:rPr>
    </w:lvl>
    <w:lvl w:ilvl="4">
      <w:numFmt w:val="bullet"/>
      <w:lvlText w:val=""/>
      <w:lvlJc w:val="left"/>
      <w:pPr>
        <w:ind w:left="360" w:hanging="360"/>
      </w:pPr>
      <w:rPr>
        <w:rFonts w:ascii="Symbol" w:eastAsia="Symbol" w:hAnsi="Symbol" w:cs="Symbol" w:hint="default"/>
        <w:w w:val="100"/>
        <w:sz w:val="22"/>
        <w:szCs w:val="22"/>
      </w:rPr>
    </w:lvl>
    <w:lvl w:ilvl="5">
      <w:numFmt w:val="bullet"/>
      <w:lvlText w:val="•"/>
      <w:lvlJc w:val="left"/>
      <w:pPr>
        <w:ind w:left="5143" w:hanging="360"/>
      </w:pPr>
      <w:rPr>
        <w:rFonts w:hint="default"/>
      </w:rPr>
    </w:lvl>
    <w:lvl w:ilvl="6">
      <w:numFmt w:val="bullet"/>
      <w:lvlText w:val="•"/>
      <w:lvlJc w:val="left"/>
      <w:pPr>
        <w:ind w:left="6087" w:hanging="360"/>
      </w:pPr>
      <w:rPr>
        <w:rFonts w:hint="default"/>
      </w:rPr>
    </w:lvl>
    <w:lvl w:ilvl="7">
      <w:numFmt w:val="bullet"/>
      <w:lvlText w:val="•"/>
      <w:lvlJc w:val="left"/>
      <w:pPr>
        <w:ind w:left="7031" w:hanging="360"/>
      </w:pPr>
      <w:rPr>
        <w:rFonts w:hint="default"/>
      </w:rPr>
    </w:lvl>
    <w:lvl w:ilvl="8">
      <w:numFmt w:val="bullet"/>
      <w:lvlText w:val="•"/>
      <w:lvlJc w:val="left"/>
      <w:pPr>
        <w:ind w:left="7974" w:hanging="360"/>
      </w:pPr>
      <w:rPr>
        <w:rFonts w:hint="default"/>
      </w:rPr>
    </w:lvl>
  </w:abstractNum>
  <w:abstractNum w:abstractNumId="1" w15:restartNumberingAfterBreak="0">
    <w:nsid w:val="1F1F13EA"/>
    <w:multiLevelType w:val="multilevel"/>
    <w:tmpl w:val="7B8AE68C"/>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1F540EF6"/>
    <w:multiLevelType w:val="multilevel"/>
    <w:tmpl w:val="0E0A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D119E"/>
    <w:multiLevelType w:val="multilevel"/>
    <w:tmpl w:val="0E3EA8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A715A0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ED6A7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190CFC"/>
    <w:multiLevelType w:val="multilevel"/>
    <w:tmpl w:val="8A66DA4E"/>
    <w:lvl w:ilvl="0">
      <w:start w:val="6"/>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31636490"/>
    <w:multiLevelType w:val="multilevel"/>
    <w:tmpl w:val="9BFA380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8874B8"/>
    <w:multiLevelType w:val="multilevel"/>
    <w:tmpl w:val="3620F2D2"/>
    <w:lvl w:ilvl="0">
      <w:start w:val="5"/>
      <w:numFmt w:val="decimal"/>
      <w:lvlText w:val="%1"/>
      <w:lvlJc w:val="left"/>
      <w:pPr>
        <w:ind w:left="375" w:hanging="375"/>
      </w:pPr>
      <w:rPr>
        <w:rFonts w:hint="default"/>
      </w:rPr>
    </w:lvl>
    <w:lvl w:ilvl="1">
      <w:start w:val="1"/>
      <w:numFmt w:val="decimal"/>
      <w:lvlText w:val="%1.%2"/>
      <w:lvlJc w:val="left"/>
      <w:pPr>
        <w:ind w:left="4929" w:hanging="720"/>
      </w:pPr>
      <w:rPr>
        <w:rFonts w:hint="default"/>
      </w:rPr>
    </w:lvl>
    <w:lvl w:ilvl="2">
      <w:start w:val="1"/>
      <w:numFmt w:val="decimal"/>
      <w:lvlText w:val="%1.%2.%3"/>
      <w:lvlJc w:val="left"/>
      <w:pPr>
        <w:ind w:left="9138" w:hanging="720"/>
      </w:pPr>
      <w:rPr>
        <w:rFonts w:hint="default"/>
      </w:rPr>
    </w:lvl>
    <w:lvl w:ilvl="3">
      <w:start w:val="1"/>
      <w:numFmt w:val="decimal"/>
      <w:lvlText w:val="%1.%2.%3.%4"/>
      <w:lvlJc w:val="left"/>
      <w:pPr>
        <w:ind w:left="13707" w:hanging="1080"/>
      </w:pPr>
      <w:rPr>
        <w:rFonts w:hint="default"/>
      </w:rPr>
    </w:lvl>
    <w:lvl w:ilvl="4">
      <w:start w:val="1"/>
      <w:numFmt w:val="decimal"/>
      <w:lvlText w:val="%1.%2.%3.%4.%5"/>
      <w:lvlJc w:val="left"/>
      <w:pPr>
        <w:ind w:left="18276" w:hanging="1440"/>
      </w:pPr>
      <w:rPr>
        <w:rFonts w:hint="default"/>
      </w:rPr>
    </w:lvl>
    <w:lvl w:ilvl="5">
      <w:start w:val="1"/>
      <w:numFmt w:val="decimal"/>
      <w:lvlText w:val="%1.%2.%3.%4.%5.%6"/>
      <w:lvlJc w:val="left"/>
      <w:pPr>
        <w:ind w:left="22845" w:hanging="1800"/>
      </w:pPr>
      <w:rPr>
        <w:rFonts w:hint="default"/>
      </w:rPr>
    </w:lvl>
    <w:lvl w:ilvl="6">
      <w:start w:val="1"/>
      <w:numFmt w:val="decimal"/>
      <w:lvlText w:val="%1.%2.%3.%4.%5.%6.%7"/>
      <w:lvlJc w:val="left"/>
      <w:pPr>
        <w:ind w:left="27054" w:hanging="1800"/>
      </w:pPr>
      <w:rPr>
        <w:rFonts w:hint="default"/>
      </w:rPr>
    </w:lvl>
    <w:lvl w:ilvl="7">
      <w:start w:val="1"/>
      <w:numFmt w:val="decimal"/>
      <w:lvlText w:val="%1.%2.%3.%4.%5.%6.%7.%8"/>
      <w:lvlJc w:val="left"/>
      <w:pPr>
        <w:ind w:left="31623" w:hanging="2160"/>
      </w:pPr>
      <w:rPr>
        <w:rFonts w:hint="default"/>
      </w:rPr>
    </w:lvl>
    <w:lvl w:ilvl="8">
      <w:start w:val="1"/>
      <w:numFmt w:val="decimal"/>
      <w:lvlText w:val="%1.%2.%3.%4.%5.%6.%7.%8.%9"/>
      <w:lvlJc w:val="left"/>
      <w:pPr>
        <w:ind w:left="-29344" w:hanging="2520"/>
      </w:pPr>
      <w:rPr>
        <w:rFonts w:hint="default"/>
      </w:rPr>
    </w:lvl>
  </w:abstractNum>
  <w:abstractNum w:abstractNumId="9" w15:restartNumberingAfterBreak="0">
    <w:nsid w:val="37050621"/>
    <w:multiLevelType w:val="multilevel"/>
    <w:tmpl w:val="A7A4C734"/>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38A84B7C"/>
    <w:multiLevelType w:val="multilevel"/>
    <w:tmpl w:val="2146E5D6"/>
    <w:lvl w:ilvl="0">
      <w:start w:val="4"/>
      <w:numFmt w:val="decimal"/>
      <w:lvlText w:val="%1"/>
      <w:lvlJc w:val="left"/>
      <w:pPr>
        <w:ind w:left="360" w:hanging="360"/>
      </w:pPr>
      <w:rPr>
        <w:rFonts w:hint="default"/>
      </w:rPr>
    </w:lvl>
    <w:lvl w:ilvl="1">
      <w:start w:val="1"/>
      <w:numFmt w:val="decimal"/>
      <w:lvlText w:val="%1.%2"/>
      <w:lvlJc w:val="left"/>
      <w:pPr>
        <w:ind w:left="4929" w:hanging="720"/>
      </w:pPr>
      <w:rPr>
        <w:rFonts w:hint="default"/>
      </w:rPr>
    </w:lvl>
    <w:lvl w:ilvl="2">
      <w:start w:val="1"/>
      <w:numFmt w:val="decimal"/>
      <w:lvlText w:val="%1.%2.%3"/>
      <w:lvlJc w:val="left"/>
      <w:pPr>
        <w:ind w:left="9138" w:hanging="720"/>
      </w:pPr>
      <w:rPr>
        <w:rFonts w:hint="default"/>
      </w:rPr>
    </w:lvl>
    <w:lvl w:ilvl="3">
      <w:start w:val="1"/>
      <w:numFmt w:val="decimal"/>
      <w:lvlText w:val="%1.%2.%3.%4"/>
      <w:lvlJc w:val="left"/>
      <w:pPr>
        <w:ind w:left="13707" w:hanging="1080"/>
      </w:pPr>
      <w:rPr>
        <w:rFonts w:hint="default"/>
      </w:rPr>
    </w:lvl>
    <w:lvl w:ilvl="4">
      <w:start w:val="1"/>
      <w:numFmt w:val="decimal"/>
      <w:lvlText w:val="%1.%2.%3.%4.%5"/>
      <w:lvlJc w:val="left"/>
      <w:pPr>
        <w:ind w:left="18276" w:hanging="1440"/>
      </w:pPr>
      <w:rPr>
        <w:rFonts w:hint="default"/>
      </w:rPr>
    </w:lvl>
    <w:lvl w:ilvl="5">
      <w:start w:val="1"/>
      <w:numFmt w:val="decimal"/>
      <w:lvlText w:val="%1.%2.%3.%4.%5.%6"/>
      <w:lvlJc w:val="left"/>
      <w:pPr>
        <w:ind w:left="22485" w:hanging="1440"/>
      </w:pPr>
      <w:rPr>
        <w:rFonts w:hint="default"/>
      </w:rPr>
    </w:lvl>
    <w:lvl w:ilvl="6">
      <w:start w:val="1"/>
      <w:numFmt w:val="decimal"/>
      <w:lvlText w:val="%1.%2.%3.%4.%5.%6.%7"/>
      <w:lvlJc w:val="left"/>
      <w:pPr>
        <w:ind w:left="27054" w:hanging="1800"/>
      </w:pPr>
      <w:rPr>
        <w:rFonts w:hint="default"/>
      </w:rPr>
    </w:lvl>
    <w:lvl w:ilvl="7">
      <w:start w:val="1"/>
      <w:numFmt w:val="decimal"/>
      <w:lvlText w:val="%1.%2.%3.%4.%5.%6.%7.%8"/>
      <w:lvlJc w:val="left"/>
      <w:pPr>
        <w:ind w:left="31623" w:hanging="2160"/>
      </w:pPr>
      <w:rPr>
        <w:rFonts w:hint="default"/>
      </w:rPr>
    </w:lvl>
    <w:lvl w:ilvl="8">
      <w:start w:val="1"/>
      <w:numFmt w:val="decimal"/>
      <w:lvlText w:val="%1.%2.%3.%4.%5.%6.%7.%8.%9"/>
      <w:lvlJc w:val="left"/>
      <w:pPr>
        <w:ind w:left="-29704" w:hanging="2160"/>
      </w:pPr>
      <w:rPr>
        <w:rFonts w:hint="default"/>
      </w:rPr>
    </w:lvl>
  </w:abstractNum>
  <w:abstractNum w:abstractNumId="11" w15:restartNumberingAfterBreak="0">
    <w:nsid w:val="3F932F86"/>
    <w:multiLevelType w:val="multilevel"/>
    <w:tmpl w:val="C1AEBF9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8418" w:hanging="720"/>
      </w:pPr>
      <w:rPr>
        <w:rFonts w:hint="default"/>
      </w:rPr>
    </w:lvl>
    <w:lvl w:ilvl="3">
      <w:start w:val="1"/>
      <w:numFmt w:val="decimal"/>
      <w:lvlText w:val="%1.%2.%3.%4"/>
      <w:lvlJc w:val="left"/>
      <w:pPr>
        <w:ind w:left="12267" w:hanging="720"/>
      </w:pPr>
      <w:rPr>
        <w:rFonts w:hint="default"/>
      </w:rPr>
    </w:lvl>
    <w:lvl w:ilvl="4">
      <w:start w:val="1"/>
      <w:numFmt w:val="decimal"/>
      <w:lvlText w:val="%1.%2.%3.%4.%5"/>
      <w:lvlJc w:val="left"/>
      <w:pPr>
        <w:ind w:left="16116" w:hanging="720"/>
      </w:pPr>
      <w:rPr>
        <w:rFonts w:hint="default"/>
      </w:rPr>
    </w:lvl>
    <w:lvl w:ilvl="5">
      <w:start w:val="1"/>
      <w:numFmt w:val="decimal"/>
      <w:lvlText w:val="%1.%2.%3.%4.%5.%6"/>
      <w:lvlJc w:val="left"/>
      <w:pPr>
        <w:ind w:left="20325" w:hanging="1080"/>
      </w:pPr>
      <w:rPr>
        <w:rFonts w:hint="default"/>
      </w:rPr>
    </w:lvl>
    <w:lvl w:ilvl="6">
      <w:start w:val="1"/>
      <w:numFmt w:val="decimal"/>
      <w:lvlText w:val="%1.%2.%3.%4.%5.%6.%7"/>
      <w:lvlJc w:val="left"/>
      <w:pPr>
        <w:ind w:left="24174" w:hanging="1080"/>
      </w:pPr>
      <w:rPr>
        <w:rFonts w:hint="default"/>
      </w:rPr>
    </w:lvl>
    <w:lvl w:ilvl="7">
      <w:start w:val="1"/>
      <w:numFmt w:val="decimal"/>
      <w:lvlText w:val="%1.%2.%3.%4.%5.%6.%7.%8"/>
      <w:lvlJc w:val="left"/>
      <w:pPr>
        <w:ind w:left="28383" w:hanging="1440"/>
      </w:pPr>
      <w:rPr>
        <w:rFonts w:hint="default"/>
      </w:rPr>
    </w:lvl>
    <w:lvl w:ilvl="8">
      <w:start w:val="1"/>
      <w:numFmt w:val="decimal"/>
      <w:lvlText w:val="%1.%2.%3.%4.%5.%6.%7.%8.%9"/>
      <w:lvlJc w:val="left"/>
      <w:pPr>
        <w:ind w:left="32232" w:hanging="1440"/>
      </w:pPr>
      <w:rPr>
        <w:rFonts w:hint="default"/>
      </w:rPr>
    </w:lvl>
  </w:abstractNum>
  <w:abstractNum w:abstractNumId="12" w15:restartNumberingAfterBreak="0">
    <w:nsid w:val="4B5B37D7"/>
    <w:multiLevelType w:val="hybridMultilevel"/>
    <w:tmpl w:val="018A5E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1">
      <w:start w:val="1"/>
      <w:numFmt w:val="bullet"/>
      <w:lvlText w:val=""/>
      <w:lvlJc w:val="left"/>
      <w:pPr>
        <w:ind w:left="3240" w:hanging="360"/>
      </w:pPr>
      <w:rPr>
        <w:rFonts w:ascii="Symbol" w:hAnsi="Symbo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51B312DF"/>
    <w:multiLevelType w:val="multilevel"/>
    <w:tmpl w:val="C8749FC4"/>
    <w:lvl w:ilvl="0">
      <w:start w:val="10"/>
      <w:numFmt w:val="decimal"/>
      <w:lvlText w:val="%1"/>
      <w:lvlJc w:val="left"/>
      <w:pPr>
        <w:ind w:left="881" w:hanging="439"/>
      </w:pPr>
      <w:rPr>
        <w:rFonts w:hint="default"/>
        <w:lang w:val="es-ES" w:eastAsia="en-US" w:bidi="ar-SA"/>
      </w:rPr>
    </w:lvl>
    <w:lvl w:ilvl="1">
      <w:start w:val="1"/>
      <w:numFmt w:val="decimal"/>
      <w:lvlText w:val="%1.%2"/>
      <w:lvlJc w:val="left"/>
      <w:pPr>
        <w:ind w:left="881" w:hanging="439"/>
      </w:pPr>
      <w:rPr>
        <w:rFonts w:ascii="Arial" w:eastAsia="Arial" w:hAnsi="Arial" w:cs="Arial" w:hint="default"/>
        <w:b/>
        <w:bCs/>
        <w:w w:val="82"/>
        <w:sz w:val="24"/>
        <w:szCs w:val="24"/>
        <w:lang w:val="es-ES" w:eastAsia="en-US" w:bidi="ar-SA"/>
      </w:rPr>
    </w:lvl>
    <w:lvl w:ilvl="2">
      <w:start w:val="1"/>
      <w:numFmt w:val="decimal"/>
      <w:lvlText w:val="%3."/>
      <w:lvlJc w:val="left"/>
      <w:pPr>
        <w:ind w:left="360" w:hanging="360"/>
        <w:jc w:val="right"/>
      </w:pPr>
      <w:rPr>
        <w:rFonts w:ascii="Arial" w:eastAsia="Arial" w:hAnsi="Arial" w:cs="Arial" w:hint="default"/>
        <w:b w:val="0"/>
        <w:bCs w:val="0"/>
        <w:w w:val="82"/>
        <w:sz w:val="24"/>
        <w:szCs w:val="24"/>
        <w:lang w:val="es-ES" w:eastAsia="en-US" w:bidi="ar-SA"/>
      </w:rPr>
    </w:lvl>
    <w:lvl w:ilvl="3">
      <w:start w:val="1"/>
      <w:numFmt w:val="decimal"/>
      <w:lvlText w:val="%3.%4."/>
      <w:lvlJc w:val="left"/>
      <w:pPr>
        <w:ind w:left="661" w:hanging="384"/>
      </w:pPr>
      <w:rPr>
        <w:rFonts w:ascii="Arial" w:eastAsia="Arial" w:hAnsi="Arial" w:cs="Arial" w:hint="default"/>
        <w:b/>
        <w:bCs/>
        <w:w w:val="82"/>
        <w:sz w:val="24"/>
        <w:szCs w:val="24"/>
        <w:lang w:val="es-ES" w:eastAsia="en-US" w:bidi="ar-SA"/>
      </w:rPr>
    </w:lvl>
    <w:lvl w:ilvl="4">
      <w:numFmt w:val="bullet"/>
      <w:lvlText w:val=""/>
      <w:lvlJc w:val="left"/>
      <w:pPr>
        <w:ind w:left="360" w:hanging="360"/>
      </w:pPr>
      <w:rPr>
        <w:rFonts w:ascii="Symbol" w:eastAsia="Symbol" w:hAnsi="Symbol" w:cs="Symbol" w:hint="default"/>
        <w:w w:val="100"/>
        <w:sz w:val="22"/>
        <w:szCs w:val="22"/>
        <w:lang w:val="es-ES" w:eastAsia="en-US" w:bidi="ar-SA"/>
      </w:rPr>
    </w:lvl>
    <w:lvl w:ilvl="5">
      <w:numFmt w:val="bullet"/>
      <w:lvlText w:val="•"/>
      <w:lvlJc w:val="left"/>
      <w:pPr>
        <w:ind w:left="5143" w:hanging="360"/>
      </w:pPr>
      <w:rPr>
        <w:rFonts w:hint="default"/>
        <w:lang w:val="es-ES" w:eastAsia="en-US" w:bidi="ar-SA"/>
      </w:rPr>
    </w:lvl>
    <w:lvl w:ilvl="6">
      <w:numFmt w:val="bullet"/>
      <w:lvlText w:val="•"/>
      <w:lvlJc w:val="left"/>
      <w:pPr>
        <w:ind w:left="6087" w:hanging="360"/>
      </w:pPr>
      <w:rPr>
        <w:rFonts w:hint="default"/>
        <w:lang w:val="es-ES" w:eastAsia="en-US" w:bidi="ar-SA"/>
      </w:rPr>
    </w:lvl>
    <w:lvl w:ilvl="7">
      <w:numFmt w:val="bullet"/>
      <w:lvlText w:val="•"/>
      <w:lvlJc w:val="left"/>
      <w:pPr>
        <w:ind w:left="7031" w:hanging="360"/>
      </w:pPr>
      <w:rPr>
        <w:rFonts w:hint="default"/>
        <w:lang w:val="es-ES" w:eastAsia="en-US" w:bidi="ar-SA"/>
      </w:rPr>
    </w:lvl>
    <w:lvl w:ilvl="8">
      <w:numFmt w:val="bullet"/>
      <w:lvlText w:val="•"/>
      <w:lvlJc w:val="left"/>
      <w:pPr>
        <w:ind w:left="7974" w:hanging="360"/>
      </w:pPr>
      <w:rPr>
        <w:rFonts w:hint="default"/>
        <w:lang w:val="es-ES" w:eastAsia="en-US" w:bidi="ar-SA"/>
      </w:rPr>
    </w:lvl>
  </w:abstractNum>
  <w:abstractNum w:abstractNumId="14" w15:restartNumberingAfterBreak="0">
    <w:nsid w:val="57FC2113"/>
    <w:multiLevelType w:val="multilevel"/>
    <w:tmpl w:val="38489C3C"/>
    <w:lvl w:ilvl="0">
      <w:start w:val="1"/>
      <w:numFmt w:val="decimal"/>
      <w:lvlText w:val="%1."/>
      <w:lvlJc w:val="left"/>
      <w:pPr>
        <w:ind w:left="582" w:hanging="360"/>
      </w:pPr>
      <w:rPr>
        <w:rFonts w:ascii="Arial" w:eastAsia="Arial" w:hAnsi="Arial" w:cs="Arial" w:hint="default"/>
        <w:b/>
        <w:bCs/>
        <w:w w:val="82"/>
        <w:sz w:val="24"/>
        <w:szCs w:val="24"/>
        <w:lang w:val="es-ES" w:eastAsia="en-US" w:bidi="ar-SA"/>
      </w:rPr>
    </w:lvl>
    <w:lvl w:ilvl="1">
      <w:start w:val="1"/>
      <w:numFmt w:val="decimal"/>
      <w:lvlText w:val="%1.%2."/>
      <w:lvlJc w:val="left"/>
      <w:pPr>
        <w:ind w:left="826" w:hanging="384"/>
      </w:pPr>
      <w:rPr>
        <w:rFonts w:ascii="Arial" w:eastAsia="Arial" w:hAnsi="Arial" w:cs="Arial" w:hint="default"/>
        <w:b/>
        <w:bCs/>
        <w:w w:val="82"/>
        <w:sz w:val="24"/>
        <w:szCs w:val="24"/>
        <w:lang w:val="es-ES" w:eastAsia="en-US" w:bidi="ar-SA"/>
      </w:rPr>
    </w:lvl>
    <w:lvl w:ilvl="2">
      <w:numFmt w:val="bullet"/>
      <w:lvlText w:val="•"/>
      <w:lvlJc w:val="left"/>
      <w:pPr>
        <w:ind w:left="1824" w:hanging="384"/>
      </w:pPr>
      <w:rPr>
        <w:rFonts w:hint="default"/>
        <w:lang w:val="es-ES" w:eastAsia="en-US" w:bidi="ar-SA"/>
      </w:rPr>
    </w:lvl>
    <w:lvl w:ilvl="3">
      <w:numFmt w:val="bullet"/>
      <w:lvlText w:val="•"/>
      <w:lvlJc w:val="left"/>
      <w:pPr>
        <w:ind w:left="2829" w:hanging="384"/>
      </w:pPr>
      <w:rPr>
        <w:rFonts w:hint="default"/>
        <w:lang w:val="es-ES" w:eastAsia="en-US" w:bidi="ar-SA"/>
      </w:rPr>
    </w:lvl>
    <w:lvl w:ilvl="4">
      <w:numFmt w:val="bullet"/>
      <w:lvlText w:val="•"/>
      <w:lvlJc w:val="left"/>
      <w:pPr>
        <w:ind w:left="3834" w:hanging="384"/>
      </w:pPr>
      <w:rPr>
        <w:rFonts w:hint="default"/>
        <w:lang w:val="es-ES" w:eastAsia="en-US" w:bidi="ar-SA"/>
      </w:rPr>
    </w:lvl>
    <w:lvl w:ilvl="5">
      <w:numFmt w:val="bullet"/>
      <w:lvlText w:val="•"/>
      <w:lvlJc w:val="left"/>
      <w:pPr>
        <w:ind w:left="4838" w:hanging="384"/>
      </w:pPr>
      <w:rPr>
        <w:rFonts w:hint="default"/>
        <w:lang w:val="es-ES" w:eastAsia="en-US" w:bidi="ar-SA"/>
      </w:rPr>
    </w:lvl>
    <w:lvl w:ilvl="6">
      <w:numFmt w:val="bullet"/>
      <w:lvlText w:val="•"/>
      <w:lvlJc w:val="left"/>
      <w:pPr>
        <w:ind w:left="5843" w:hanging="384"/>
      </w:pPr>
      <w:rPr>
        <w:rFonts w:hint="default"/>
        <w:lang w:val="es-ES" w:eastAsia="en-US" w:bidi="ar-SA"/>
      </w:rPr>
    </w:lvl>
    <w:lvl w:ilvl="7">
      <w:numFmt w:val="bullet"/>
      <w:lvlText w:val="•"/>
      <w:lvlJc w:val="left"/>
      <w:pPr>
        <w:ind w:left="6848" w:hanging="384"/>
      </w:pPr>
      <w:rPr>
        <w:rFonts w:hint="default"/>
        <w:lang w:val="es-ES" w:eastAsia="en-US" w:bidi="ar-SA"/>
      </w:rPr>
    </w:lvl>
    <w:lvl w:ilvl="8">
      <w:numFmt w:val="bullet"/>
      <w:lvlText w:val="•"/>
      <w:lvlJc w:val="left"/>
      <w:pPr>
        <w:ind w:left="7852" w:hanging="384"/>
      </w:pPr>
      <w:rPr>
        <w:rFonts w:hint="default"/>
        <w:lang w:val="es-ES" w:eastAsia="en-US" w:bidi="ar-SA"/>
      </w:rPr>
    </w:lvl>
  </w:abstractNum>
  <w:abstractNum w:abstractNumId="15" w15:restartNumberingAfterBreak="0">
    <w:nsid w:val="59B83E42"/>
    <w:multiLevelType w:val="multilevel"/>
    <w:tmpl w:val="482E81C4"/>
    <w:lvl w:ilvl="0">
      <w:start w:val="10"/>
      <w:numFmt w:val="decimal"/>
      <w:lvlText w:val="%1"/>
      <w:lvlJc w:val="left"/>
      <w:pPr>
        <w:ind w:left="881" w:hanging="439"/>
      </w:pPr>
      <w:rPr>
        <w:rFonts w:hint="default"/>
        <w:lang w:val="es-ES" w:eastAsia="en-US" w:bidi="ar-SA"/>
      </w:rPr>
    </w:lvl>
    <w:lvl w:ilvl="1">
      <w:start w:val="1"/>
      <w:numFmt w:val="decimal"/>
      <w:lvlText w:val="%1.%2"/>
      <w:lvlJc w:val="left"/>
      <w:pPr>
        <w:ind w:left="881" w:hanging="439"/>
      </w:pPr>
      <w:rPr>
        <w:rFonts w:ascii="Arial" w:eastAsia="Arial" w:hAnsi="Arial" w:cs="Arial" w:hint="default"/>
        <w:b/>
        <w:bCs/>
        <w:w w:val="82"/>
        <w:sz w:val="24"/>
        <w:szCs w:val="24"/>
        <w:lang w:val="es-ES" w:eastAsia="en-US" w:bidi="ar-SA"/>
      </w:rPr>
    </w:lvl>
    <w:lvl w:ilvl="2">
      <w:start w:val="1"/>
      <w:numFmt w:val="decimal"/>
      <w:lvlText w:val="%3."/>
      <w:lvlJc w:val="left"/>
      <w:pPr>
        <w:ind w:left="4209" w:hanging="360"/>
        <w:jc w:val="right"/>
      </w:pPr>
      <w:rPr>
        <w:rFonts w:ascii="Arial" w:eastAsia="Arial" w:hAnsi="Arial" w:cs="Arial" w:hint="default"/>
        <w:b/>
        <w:bCs/>
        <w:w w:val="82"/>
        <w:sz w:val="24"/>
        <w:szCs w:val="24"/>
        <w:lang w:val="es-ES" w:eastAsia="en-US" w:bidi="ar-SA"/>
      </w:rPr>
    </w:lvl>
    <w:lvl w:ilvl="3">
      <w:start w:val="1"/>
      <w:numFmt w:val="decimal"/>
      <w:lvlText w:val="%3.%4."/>
      <w:lvlJc w:val="left"/>
      <w:pPr>
        <w:ind w:left="661" w:hanging="384"/>
      </w:pPr>
      <w:rPr>
        <w:rFonts w:ascii="Arial" w:eastAsia="Arial" w:hAnsi="Arial" w:cs="Arial" w:hint="default"/>
        <w:b/>
        <w:bCs/>
        <w:w w:val="82"/>
        <w:sz w:val="24"/>
        <w:szCs w:val="24"/>
        <w:lang w:val="es-ES" w:eastAsia="en-US" w:bidi="ar-SA"/>
      </w:rPr>
    </w:lvl>
    <w:lvl w:ilvl="4">
      <w:numFmt w:val="bullet"/>
      <w:lvlText w:val=""/>
      <w:lvlJc w:val="left"/>
      <w:pPr>
        <w:ind w:left="942" w:hanging="360"/>
      </w:pPr>
      <w:rPr>
        <w:rFonts w:ascii="Symbol" w:eastAsia="Symbol" w:hAnsi="Symbol" w:cs="Symbol" w:hint="default"/>
        <w:w w:val="100"/>
        <w:sz w:val="22"/>
        <w:szCs w:val="22"/>
        <w:lang w:val="es-ES" w:eastAsia="en-US" w:bidi="ar-SA"/>
      </w:rPr>
    </w:lvl>
    <w:lvl w:ilvl="5">
      <w:numFmt w:val="bullet"/>
      <w:lvlText w:val="•"/>
      <w:lvlJc w:val="left"/>
      <w:pPr>
        <w:ind w:left="5143" w:hanging="360"/>
      </w:pPr>
      <w:rPr>
        <w:rFonts w:hint="default"/>
        <w:lang w:val="es-ES" w:eastAsia="en-US" w:bidi="ar-SA"/>
      </w:rPr>
    </w:lvl>
    <w:lvl w:ilvl="6">
      <w:numFmt w:val="bullet"/>
      <w:lvlText w:val="•"/>
      <w:lvlJc w:val="left"/>
      <w:pPr>
        <w:ind w:left="6087" w:hanging="360"/>
      </w:pPr>
      <w:rPr>
        <w:rFonts w:hint="default"/>
        <w:lang w:val="es-ES" w:eastAsia="en-US" w:bidi="ar-SA"/>
      </w:rPr>
    </w:lvl>
    <w:lvl w:ilvl="7">
      <w:numFmt w:val="bullet"/>
      <w:lvlText w:val="•"/>
      <w:lvlJc w:val="left"/>
      <w:pPr>
        <w:ind w:left="7031" w:hanging="360"/>
      </w:pPr>
      <w:rPr>
        <w:rFonts w:hint="default"/>
        <w:lang w:val="es-ES" w:eastAsia="en-US" w:bidi="ar-SA"/>
      </w:rPr>
    </w:lvl>
    <w:lvl w:ilvl="8">
      <w:numFmt w:val="bullet"/>
      <w:lvlText w:val="•"/>
      <w:lvlJc w:val="left"/>
      <w:pPr>
        <w:ind w:left="7974" w:hanging="360"/>
      </w:pPr>
      <w:rPr>
        <w:rFonts w:hint="default"/>
        <w:lang w:val="es-ES" w:eastAsia="en-US" w:bidi="ar-SA"/>
      </w:rPr>
    </w:lvl>
  </w:abstractNum>
  <w:abstractNum w:abstractNumId="16" w15:restartNumberingAfterBreak="0">
    <w:nsid w:val="5A9608CD"/>
    <w:multiLevelType w:val="multilevel"/>
    <w:tmpl w:val="611AB566"/>
    <w:lvl w:ilvl="0">
      <w:start w:val="8"/>
      <w:numFmt w:val="decimal"/>
      <w:lvlText w:val="%1"/>
      <w:lvlJc w:val="left"/>
      <w:pPr>
        <w:ind w:left="375" w:hanging="375"/>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862"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7" w15:restartNumberingAfterBreak="0">
    <w:nsid w:val="5BBA42F9"/>
    <w:multiLevelType w:val="hybridMultilevel"/>
    <w:tmpl w:val="3E0018C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1">
      <w:start w:val="1"/>
      <w:numFmt w:val="bullet"/>
      <w:lvlText w:val=""/>
      <w:lvlJc w:val="left"/>
      <w:pPr>
        <w:ind w:left="360" w:hanging="360"/>
      </w:pPr>
      <w:rPr>
        <w:rFonts w:ascii="Symbol" w:hAnsi="Symbo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D9B4B49"/>
    <w:multiLevelType w:val="hybridMultilevel"/>
    <w:tmpl w:val="DAD47E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63410F75"/>
    <w:multiLevelType w:val="hybridMultilevel"/>
    <w:tmpl w:val="5C6E534A"/>
    <w:lvl w:ilvl="0" w:tplc="9F147038">
      <w:numFmt w:val="bullet"/>
      <w:lvlText w:val="-"/>
      <w:lvlJc w:val="left"/>
      <w:pPr>
        <w:ind w:left="582" w:hanging="360"/>
      </w:pPr>
      <w:rPr>
        <w:rFonts w:ascii="Tahoma" w:eastAsia="Tahoma" w:hAnsi="Tahoma" w:cs="Tahoma" w:hint="default"/>
        <w:w w:val="100"/>
        <w:sz w:val="22"/>
        <w:szCs w:val="22"/>
        <w:lang w:val="es-ES" w:eastAsia="en-US" w:bidi="ar-SA"/>
      </w:rPr>
    </w:lvl>
    <w:lvl w:ilvl="1" w:tplc="76AC2734">
      <w:numFmt w:val="bullet"/>
      <w:lvlText w:val=""/>
      <w:lvlJc w:val="left"/>
      <w:pPr>
        <w:ind w:left="942" w:hanging="360"/>
      </w:pPr>
      <w:rPr>
        <w:rFonts w:ascii="Symbol" w:eastAsia="Symbol" w:hAnsi="Symbol" w:cs="Symbol" w:hint="default"/>
        <w:w w:val="100"/>
        <w:sz w:val="22"/>
        <w:szCs w:val="22"/>
        <w:lang w:val="es-ES" w:eastAsia="en-US" w:bidi="ar-SA"/>
      </w:rPr>
    </w:lvl>
    <w:lvl w:ilvl="2" w:tplc="7AFEC84A">
      <w:numFmt w:val="bullet"/>
      <w:lvlText w:val="•"/>
      <w:lvlJc w:val="left"/>
      <w:pPr>
        <w:ind w:left="1931" w:hanging="360"/>
      </w:pPr>
      <w:rPr>
        <w:rFonts w:hint="default"/>
        <w:lang w:val="es-ES" w:eastAsia="en-US" w:bidi="ar-SA"/>
      </w:rPr>
    </w:lvl>
    <w:lvl w:ilvl="3" w:tplc="4342A69A">
      <w:numFmt w:val="bullet"/>
      <w:lvlText w:val="•"/>
      <w:lvlJc w:val="left"/>
      <w:pPr>
        <w:ind w:left="2922" w:hanging="360"/>
      </w:pPr>
      <w:rPr>
        <w:rFonts w:hint="default"/>
        <w:lang w:val="es-ES" w:eastAsia="en-US" w:bidi="ar-SA"/>
      </w:rPr>
    </w:lvl>
    <w:lvl w:ilvl="4" w:tplc="F1285668">
      <w:numFmt w:val="bullet"/>
      <w:lvlText w:val="•"/>
      <w:lvlJc w:val="left"/>
      <w:pPr>
        <w:ind w:left="3914" w:hanging="360"/>
      </w:pPr>
      <w:rPr>
        <w:rFonts w:hint="default"/>
        <w:lang w:val="es-ES" w:eastAsia="en-US" w:bidi="ar-SA"/>
      </w:rPr>
    </w:lvl>
    <w:lvl w:ilvl="5" w:tplc="484ABE40">
      <w:numFmt w:val="bullet"/>
      <w:lvlText w:val="•"/>
      <w:lvlJc w:val="left"/>
      <w:pPr>
        <w:ind w:left="4905" w:hanging="360"/>
      </w:pPr>
      <w:rPr>
        <w:rFonts w:hint="default"/>
        <w:lang w:val="es-ES" w:eastAsia="en-US" w:bidi="ar-SA"/>
      </w:rPr>
    </w:lvl>
    <w:lvl w:ilvl="6" w:tplc="56D8174A">
      <w:numFmt w:val="bullet"/>
      <w:lvlText w:val="•"/>
      <w:lvlJc w:val="left"/>
      <w:pPr>
        <w:ind w:left="5896" w:hanging="360"/>
      </w:pPr>
      <w:rPr>
        <w:rFonts w:hint="default"/>
        <w:lang w:val="es-ES" w:eastAsia="en-US" w:bidi="ar-SA"/>
      </w:rPr>
    </w:lvl>
    <w:lvl w:ilvl="7" w:tplc="D53A9DBA">
      <w:numFmt w:val="bullet"/>
      <w:lvlText w:val="•"/>
      <w:lvlJc w:val="left"/>
      <w:pPr>
        <w:ind w:left="6888" w:hanging="360"/>
      </w:pPr>
      <w:rPr>
        <w:rFonts w:hint="default"/>
        <w:lang w:val="es-ES" w:eastAsia="en-US" w:bidi="ar-SA"/>
      </w:rPr>
    </w:lvl>
    <w:lvl w:ilvl="8" w:tplc="67800734">
      <w:numFmt w:val="bullet"/>
      <w:lvlText w:val="•"/>
      <w:lvlJc w:val="left"/>
      <w:pPr>
        <w:ind w:left="7879" w:hanging="360"/>
      </w:pPr>
      <w:rPr>
        <w:rFonts w:hint="default"/>
        <w:lang w:val="es-ES" w:eastAsia="en-US" w:bidi="ar-SA"/>
      </w:rPr>
    </w:lvl>
  </w:abstractNum>
  <w:abstractNum w:abstractNumId="20" w15:restartNumberingAfterBreak="0">
    <w:nsid w:val="663841B0"/>
    <w:multiLevelType w:val="multilevel"/>
    <w:tmpl w:val="EAA08134"/>
    <w:lvl w:ilvl="0">
      <w:start w:val="2"/>
      <w:numFmt w:val="decimal"/>
      <w:lvlText w:val="%1."/>
      <w:legacy w:legacy="1" w:legacySpace="0" w:legacyIndent="283"/>
      <w:lvlJc w:val="left"/>
      <w:pPr>
        <w:ind w:left="283" w:hanging="283"/>
      </w:p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04"/>
        </w:tabs>
        <w:ind w:left="1004" w:hanging="720"/>
      </w:pPr>
      <w:rPr>
        <w:rFonts w:hint="default"/>
        <w:b/>
      </w:rPr>
    </w:lvl>
    <w:lvl w:ilvl="3">
      <w:start w:val="1"/>
      <w:numFmt w:val="decimal"/>
      <w:isLgl/>
      <w:lvlText w:val="%1.%2.%3.%4"/>
      <w:lvlJc w:val="left"/>
      <w:pPr>
        <w:tabs>
          <w:tab w:val="num" w:pos="1288"/>
        </w:tabs>
        <w:ind w:left="1288"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1" w15:restartNumberingAfterBreak="0">
    <w:nsid w:val="67E45950"/>
    <w:multiLevelType w:val="hybridMultilevel"/>
    <w:tmpl w:val="406E4B24"/>
    <w:lvl w:ilvl="0" w:tplc="1E52983E">
      <w:numFmt w:val="bullet"/>
      <w:lvlText w:val=""/>
      <w:lvlJc w:val="left"/>
      <w:pPr>
        <w:ind w:left="222" w:hanging="284"/>
      </w:pPr>
      <w:rPr>
        <w:rFonts w:hint="default"/>
        <w:w w:val="100"/>
        <w:lang w:val="es-ES" w:eastAsia="en-US" w:bidi="ar-SA"/>
      </w:rPr>
    </w:lvl>
    <w:lvl w:ilvl="1" w:tplc="F9C0CF70">
      <w:numFmt w:val="bullet"/>
      <w:lvlText w:val=""/>
      <w:lvlJc w:val="left"/>
      <w:pPr>
        <w:ind w:left="934" w:hanging="356"/>
      </w:pPr>
      <w:rPr>
        <w:rFonts w:ascii="Symbol" w:eastAsia="Symbol" w:hAnsi="Symbol" w:cs="Symbol" w:hint="default"/>
        <w:w w:val="100"/>
        <w:sz w:val="22"/>
        <w:szCs w:val="22"/>
        <w:lang w:val="es-ES" w:eastAsia="en-US" w:bidi="ar-SA"/>
      </w:rPr>
    </w:lvl>
    <w:lvl w:ilvl="2" w:tplc="72140C04">
      <w:numFmt w:val="bullet"/>
      <w:lvlText w:val="•"/>
      <w:lvlJc w:val="left"/>
      <w:pPr>
        <w:ind w:left="1931" w:hanging="356"/>
      </w:pPr>
      <w:rPr>
        <w:rFonts w:hint="default"/>
        <w:lang w:val="es-ES" w:eastAsia="en-US" w:bidi="ar-SA"/>
      </w:rPr>
    </w:lvl>
    <w:lvl w:ilvl="3" w:tplc="74AEC786">
      <w:numFmt w:val="bullet"/>
      <w:lvlText w:val="•"/>
      <w:lvlJc w:val="left"/>
      <w:pPr>
        <w:ind w:left="2922" w:hanging="356"/>
      </w:pPr>
      <w:rPr>
        <w:rFonts w:hint="default"/>
        <w:lang w:val="es-ES" w:eastAsia="en-US" w:bidi="ar-SA"/>
      </w:rPr>
    </w:lvl>
    <w:lvl w:ilvl="4" w:tplc="E3D27EB6">
      <w:numFmt w:val="bullet"/>
      <w:lvlText w:val="•"/>
      <w:lvlJc w:val="left"/>
      <w:pPr>
        <w:ind w:left="3914" w:hanging="356"/>
      </w:pPr>
      <w:rPr>
        <w:rFonts w:hint="default"/>
        <w:lang w:val="es-ES" w:eastAsia="en-US" w:bidi="ar-SA"/>
      </w:rPr>
    </w:lvl>
    <w:lvl w:ilvl="5" w:tplc="9962EBB6">
      <w:numFmt w:val="bullet"/>
      <w:lvlText w:val="•"/>
      <w:lvlJc w:val="left"/>
      <w:pPr>
        <w:ind w:left="4905" w:hanging="356"/>
      </w:pPr>
      <w:rPr>
        <w:rFonts w:hint="default"/>
        <w:lang w:val="es-ES" w:eastAsia="en-US" w:bidi="ar-SA"/>
      </w:rPr>
    </w:lvl>
    <w:lvl w:ilvl="6" w:tplc="32BE1268">
      <w:numFmt w:val="bullet"/>
      <w:lvlText w:val="•"/>
      <w:lvlJc w:val="left"/>
      <w:pPr>
        <w:ind w:left="5896" w:hanging="356"/>
      </w:pPr>
      <w:rPr>
        <w:rFonts w:hint="default"/>
        <w:lang w:val="es-ES" w:eastAsia="en-US" w:bidi="ar-SA"/>
      </w:rPr>
    </w:lvl>
    <w:lvl w:ilvl="7" w:tplc="8F5884FE">
      <w:numFmt w:val="bullet"/>
      <w:lvlText w:val="•"/>
      <w:lvlJc w:val="left"/>
      <w:pPr>
        <w:ind w:left="6888" w:hanging="356"/>
      </w:pPr>
      <w:rPr>
        <w:rFonts w:hint="default"/>
        <w:lang w:val="es-ES" w:eastAsia="en-US" w:bidi="ar-SA"/>
      </w:rPr>
    </w:lvl>
    <w:lvl w:ilvl="8" w:tplc="7812B4C0">
      <w:numFmt w:val="bullet"/>
      <w:lvlText w:val="•"/>
      <w:lvlJc w:val="left"/>
      <w:pPr>
        <w:ind w:left="7879" w:hanging="356"/>
      </w:pPr>
      <w:rPr>
        <w:rFonts w:hint="default"/>
        <w:lang w:val="es-ES" w:eastAsia="en-US" w:bidi="ar-SA"/>
      </w:rPr>
    </w:lvl>
  </w:abstractNum>
  <w:abstractNum w:abstractNumId="22" w15:restartNumberingAfterBreak="0">
    <w:nsid w:val="682B0E7F"/>
    <w:multiLevelType w:val="multilevel"/>
    <w:tmpl w:val="482E81C4"/>
    <w:lvl w:ilvl="0">
      <w:start w:val="10"/>
      <w:numFmt w:val="decimal"/>
      <w:lvlText w:val="%1"/>
      <w:lvlJc w:val="left"/>
      <w:pPr>
        <w:ind w:left="881" w:hanging="439"/>
      </w:pPr>
      <w:rPr>
        <w:rFonts w:hint="default"/>
        <w:lang w:val="es-ES" w:eastAsia="en-US" w:bidi="ar-SA"/>
      </w:rPr>
    </w:lvl>
    <w:lvl w:ilvl="1">
      <w:start w:val="1"/>
      <w:numFmt w:val="decimal"/>
      <w:lvlText w:val="%1.%2"/>
      <w:lvlJc w:val="left"/>
      <w:pPr>
        <w:ind w:left="881" w:hanging="439"/>
      </w:pPr>
      <w:rPr>
        <w:rFonts w:ascii="Arial" w:eastAsia="Arial" w:hAnsi="Arial" w:cs="Arial" w:hint="default"/>
        <w:b/>
        <w:bCs/>
        <w:w w:val="82"/>
        <w:sz w:val="24"/>
        <w:szCs w:val="24"/>
        <w:lang w:val="es-ES" w:eastAsia="en-US" w:bidi="ar-SA"/>
      </w:rPr>
    </w:lvl>
    <w:lvl w:ilvl="2">
      <w:start w:val="1"/>
      <w:numFmt w:val="decimal"/>
      <w:lvlText w:val="%3."/>
      <w:lvlJc w:val="left"/>
      <w:pPr>
        <w:ind w:left="4209" w:hanging="360"/>
        <w:jc w:val="right"/>
      </w:pPr>
      <w:rPr>
        <w:rFonts w:ascii="Arial" w:eastAsia="Arial" w:hAnsi="Arial" w:cs="Arial" w:hint="default"/>
        <w:b/>
        <w:bCs/>
        <w:w w:val="82"/>
        <w:sz w:val="24"/>
        <w:szCs w:val="24"/>
        <w:lang w:val="es-ES" w:eastAsia="en-US" w:bidi="ar-SA"/>
      </w:rPr>
    </w:lvl>
    <w:lvl w:ilvl="3">
      <w:start w:val="1"/>
      <w:numFmt w:val="decimal"/>
      <w:lvlText w:val="%3.%4."/>
      <w:lvlJc w:val="left"/>
      <w:pPr>
        <w:ind w:left="661" w:hanging="384"/>
      </w:pPr>
      <w:rPr>
        <w:rFonts w:ascii="Arial" w:eastAsia="Arial" w:hAnsi="Arial" w:cs="Arial" w:hint="default"/>
        <w:b/>
        <w:bCs/>
        <w:w w:val="82"/>
        <w:sz w:val="24"/>
        <w:szCs w:val="24"/>
        <w:lang w:val="es-ES" w:eastAsia="en-US" w:bidi="ar-SA"/>
      </w:rPr>
    </w:lvl>
    <w:lvl w:ilvl="4">
      <w:numFmt w:val="bullet"/>
      <w:lvlText w:val=""/>
      <w:lvlJc w:val="left"/>
      <w:pPr>
        <w:ind w:left="942" w:hanging="360"/>
      </w:pPr>
      <w:rPr>
        <w:rFonts w:ascii="Symbol" w:eastAsia="Symbol" w:hAnsi="Symbol" w:cs="Symbol" w:hint="default"/>
        <w:w w:val="100"/>
        <w:sz w:val="22"/>
        <w:szCs w:val="22"/>
        <w:lang w:val="es-ES" w:eastAsia="en-US" w:bidi="ar-SA"/>
      </w:rPr>
    </w:lvl>
    <w:lvl w:ilvl="5">
      <w:numFmt w:val="bullet"/>
      <w:lvlText w:val="•"/>
      <w:lvlJc w:val="left"/>
      <w:pPr>
        <w:ind w:left="5143" w:hanging="360"/>
      </w:pPr>
      <w:rPr>
        <w:rFonts w:hint="default"/>
        <w:lang w:val="es-ES" w:eastAsia="en-US" w:bidi="ar-SA"/>
      </w:rPr>
    </w:lvl>
    <w:lvl w:ilvl="6">
      <w:numFmt w:val="bullet"/>
      <w:lvlText w:val="•"/>
      <w:lvlJc w:val="left"/>
      <w:pPr>
        <w:ind w:left="6087" w:hanging="360"/>
      </w:pPr>
      <w:rPr>
        <w:rFonts w:hint="default"/>
        <w:lang w:val="es-ES" w:eastAsia="en-US" w:bidi="ar-SA"/>
      </w:rPr>
    </w:lvl>
    <w:lvl w:ilvl="7">
      <w:numFmt w:val="bullet"/>
      <w:lvlText w:val="•"/>
      <w:lvlJc w:val="left"/>
      <w:pPr>
        <w:ind w:left="7031" w:hanging="360"/>
      </w:pPr>
      <w:rPr>
        <w:rFonts w:hint="default"/>
        <w:lang w:val="es-ES" w:eastAsia="en-US" w:bidi="ar-SA"/>
      </w:rPr>
    </w:lvl>
    <w:lvl w:ilvl="8">
      <w:numFmt w:val="bullet"/>
      <w:lvlText w:val="•"/>
      <w:lvlJc w:val="left"/>
      <w:pPr>
        <w:ind w:left="7974" w:hanging="360"/>
      </w:pPr>
      <w:rPr>
        <w:rFonts w:hint="default"/>
        <w:lang w:val="es-ES" w:eastAsia="en-US" w:bidi="ar-SA"/>
      </w:rPr>
    </w:lvl>
  </w:abstractNum>
  <w:abstractNum w:abstractNumId="23" w15:restartNumberingAfterBreak="0">
    <w:nsid w:val="6EDD5254"/>
    <w:multiLevelType w:val="hybridMultilevel"/>
    <w:tmpl w:val="7382CC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2F01FAB"/>
    <w:multiLevelType w:val="multilevel"/>
    <w:tmpl w:val="102262C2"/>
    <w:lvl w:ilvl="0">
      <w:start w:val="5"/>
      <w:numFmt w:val="decimal"/>
      <w:lvlText w:val="%1"/>
      <w:lvlJc w:val="left"/>
      <w:pPr>
        <w:ind w:left="525" w:hanging="525"/>
      </w:pPr>
      <w:rPr>
        <w:rFonts w:hint="default"/>
        <w:w w:val="90"/>
      </w:rPr>
    </w:lvl>
    <w:lvl w:ilvl="1">
      <w:start w:val="1"/>
      <w:numFmt w:val="decimal"/>
      <w:lvlText w:val="%1.%2"/>
      <w:lvlJc w:val="left"/>
      <w:pPr>
        <w:ind w:left="2991" w:hanging="720"/>
      </w:pPr>
      <w:rPr>
        <w:rFonts w:hint="default"/>
        <w:w w:val="90"/>
      </w:rPr>
    </w:lvl>
    <w:lvl w:ilvl="2">
      <w:start w:val="2"/>
      <w:numFmt w:val="decimal"/>
      <w:lvlText w:val="%1.%2.%3"/>
      <w:lvlJc w:val="left"/>
      <w:pPr>
        <w:ind w:left="5262" w:hanging="720"/>
      </w:pPr>
      <w:rPr>
        <w:rFonts w:hint="default"/>
        <w:w w:val="90"/>
      </w:rPr>
    </w:lvl>
    <w:lvl w:ilvl="3">
      <w:start w:val="1"/>
      <w:numFmt w:val="decimal"/>
      <w:lvlText w:val="%1.%2.%3.%4"/>
      <w:lvlJc w:val="left"/>
      <w:pPr>
        <w:ind w:left="7893" w:hanging="1080"/>
      </w:pPr>
      <w:rPr>
        <w:rFonts w:hint="default"/>
        <w:w w:val="90"/>
      </w:rPr>
    </w:lvl>
    <w:lvl w:ilvl="4">
      <w:start w:val="1"/>
      <w:numFmt w:val="decimal"/>
      <w:lvlText w:val="%1.%2.%3.%4.%5"/>
      <w:lvlJc w:val="left"/>
      <w:pPr>
        <w:ind w:left="10524" w:hanging="1440"/>
      </w:pPr>
      <w:rPr>
        <w:rFonts w:hint="default"/>
        <w:w w:val="90"/>
      </w:rPr>
    </w:lvl>
    <w:lvl w:ilvl="5">
      <w:start w:val="1"/>
      <w:numFmt w:val="decimal"/>
      <w:lvlText w:val="%1.%2.%3.%4.%5.%6"/>
      <w:lvlJc w:val="left"/>
      <w:pPr>
        <w:ind w:left="13155" w:hanging="1800"/>
      </w:pPr>
      <w:rPr>
        <w:rFonts w:hint="default"/>
        <w:w w:val="90"/>
      </w:rPr>
    </w:lvl>
    <w:lvl w:ilvl="6">
      <w:start w:val="1"/>
      <w:numFmt w:val="decimal"/>
      <w:lvlText w:val="%1.%2.%3.%4.%5.%6.%7"/>
      <w:lvlJc w:val="left"/>
      <w:pPr>
        <w:ind w:left="15426" w:hanging="1800"/>
      </w:pPr>
      <w:rPr>
        <w:rFonts w:hint="default"/>
        <w:w w:val="90"/>
      </w:rPr>
    </w:lvl>
    <w:lvl w:ilvl="7">
      <w:start w:val="1"/>
      <w:numFmt w:val="decimal"/>
      <w:lvlText w:val="%1.%2.%3.%4.%5.%6.%7.%8"/>
      <w:lvlJc w:val="left"/>
      <w:pPr>
        <w:ind w:left="18057" w:hanging="2160"/>
      </w:pPr>
      <w:rPr>
        <w:rFonts w:hint="default"/>
        <w:w w:val="90"/>
      </w:rPr>
    </w:lvl>
    <w:lvl w:ilvl="8">
      <w:start w:val="1"/>
      <w:numFmt w:val="decimal"/>
      <w:lvlText w:val="%1.%2.%3.%4.%5.%6.%7.%8.%9"/>
      <w:lvlJc w:val="left"/>
      <w:pPr>
        <w:ind w:left="20688" w:hanging="2520"/>
      </w:pPr>
      <w:rPr>
        <w:rFonts w:hint="default"/>
        <w:w w:val="90"/>
      </w:rPr>
    </w:lvl>
  </w:abstractNum>
  <w:abstractNum w:abstractNumId="25" w15:restartNumberingAfterBreak="0">
    <w:nsid w:val="72F741C1"/>
    <w:multiLevelType w:val="multilevel"/>
    <w:tmpl w:val="C8749FC4"/>
    <w:lvl w:ilvl="0">
      <w:start w:val="10"/>
      <w:numFmt w:val="decimal"/>
      <w:lvlText w:val="%1"/>
      <w:lvlJc w:val="left"/>
      <w:pPr>
        <w:ind w:left="881" w:hanging="439"/>
      </w:pPr>
      <w:rPr>
        <w:rFonts w:hint="default"/>
        <w:lang w:val="es-ES" w:eastAsia="en-US" w:bidi="ar-SA"/>
      </w:rPr>
    </w:lvl>
    <w:lvl w:ilvl="1">
      <w:start w:val="1"/>
      <w:numFmt w:val="decimal"/>
      <w:lvlText w:val="%1.%2"/>
      <w:lvlJc w:val="left"/>
      <w:pPr>
        <w:ind w:left="881" w:hanging="439"/>
      </w:pPr>
      <w:rPr>
        <w:rFonts w:ascii="Arial" w:eastAsia="Arial" w:hAnsi="Arial" w:cs="Arial" w:hint="default"/>
        <w:b/>
        <w:bCs/>
        <w:w w:val="82"/>
        <w:sz w:val="24"/>
        <w:szCs w:val="24"/>
        <w:lang w:val="es-ES" w:eastAsia="en-US" w:bidi="ar-SA"/>
      </w:rPr>
    </w:lvl>
    <w:lvl w:ilvl="2">
      <w:start w:val="1"/>
      <w:numFmt w:val="decimal"/>
      <w:lvlText w:val="%3."/>
      <w:lvlJc w:val="left"/>
      <w:pPr>
        <w:ind w:left="4209" w:hanging="360"/>
        <w:jc w:val="right"/>
      </w:pPr>
      <w:rPr>
        <w:rFonts w:ascii="Arial" w:eastAsia="Arial" w:hAnsi="Arial" w:cs="Arial" w:hint="default"/>
        <w:b w:val="0"/>
        <w:bCs w:val="0"/>
        <w:w w:val="82"/>
        <w:sz w:val="24"/>
        <w:szCs w:val="24"/>
        <w:lang w:val="es-ES" w:eastAsia="en-US" w:bidi="ar-SA"/>
      </w:rPr>
    </w:lvl>
    <w:lvl w:ilvl="3">
      <w:start w:val="1"/>
      <w:numFmt w:val="decimal"/>
      <w:lvlText w:val="%3.%4."/>
      <w:lvlJc w:val="left"/>
      <w:pPr>
        <w:ind w:left="661" w:hanging="384"/>
      </w:pPr>
      <w:rPr>
        <w:rFonts w:ascii="Arial" w:eastAsia="Arial" w:hAnsi="Arial" w:cs="Arial" w:hint="default"/>
        <w:b/>
        <w:bCs/>
        <w:w w:val="82"/>
        <w:sz w:val="24"/>
        <w:szCs w:val="24"/>
        <w:lang w:val="es-ES" w:eastAsia="en-US" w:bidi="ar-SA"/>
      </w:rPr>
    </w:lvl>
    <w:lvl w:ilvl="4">
      <w:numFmt w:val="bullet"/>
      <w:lvlText w:val=""/>
      <w:lvlJc w:val="left"/>
      <w:pPr>
        <w:ind w:left="942" w:hanging="360"/>
      </w:pPr>
      <w:rPr>
        <w:rFonts w:ascii="Symbol" w:eastAsia="Symbol" w:hAnsi="Symbol" w:cs="Symbol" w:hint="default"/>
        <w:w w:val="100"/>
        <w:sz w:val="22"/>
        <w:szCs w:val="22"/>
        <w:lang w:val="es-ES" w:eastAsia="en-US" w:bidi="ar-SA"/>
      </w:rPr>
    </w:lvl>
    <w:lvl w:ilvl="5">
      <w:numFmt w:val="bullet"/>
      <w:lvlText w:val="•"/>
      <w:lvlJc w:val="left"/>
      <w:pPr>
        <w:ind w:left="5143" w:hanging="360"/>
      </w:pPr>
      <w:rPr>
        <w:rFonts w:hint="default"/>
        <w:lang w:val="es-ES" w:eastAsia="en-US" w:bidi="ar-SA"/>
      </w:rPr>
    </w:lvl>
    <w:lvl w:ilvl="6">
      <w:numFmt w:val="bullet"/>
      <w:lvlText w:val="•"/>
      <w:lvlJc w:val="left"/>
      <w:pPr>
        <w:ind w:left="6087" w:hanging="360"/>
      </w:pPr>
      <w:rPr>
        <w:rFonts w:hint="default"/>
        <w:lang w:val="es-ES" w:eastAsia="en-US" w:bidi="ar-SA"/>
      </w:rPr>
    </w:lvl>
    <w:lvl w:ilvl="7">
      <w:numFmt w:val="bullet"/>
      <w:lvlText w:val="•"/>
      <w:lvlJc w:val="left"/>
      <w:pPr>
        <w:ind w:left="7031" w:hanging="360"/>
      </w:pPr>
      <w:rPr>
        <w:rFonts w:hint="default"/>
        <w:lang w:val="es-ES" w:eastAsia="en-US" w:bidi="ar-SA"/>
      </w:rPr>
    </w:lvl>
    <w:lvl w:ilvl="8">
      <w:numFmt w:val="bullet"/>
      <w:lvlText w:val="•"/>
      <w:lvlJc w:val="left"/>
      <w:pPr>
        <w:ind w:left="7974" w:hanging="360"/>
      </w:pPr>
      <w:rPr>
        <w:rFonts w:hint="default"/>
        <w:lang w:val="es-ES" w:eastAsia="en-US" w:bidi="ar-SA"/>
      </w:rPr>
    </w:lvl>
  </w:abstractNum>
  <w:abstractNum w:abstractNumId="26" w15:restartNumberingAfterBreak="0">
    <w:nsid w:val="779D0CFF"/>
    <w:multiLevelType w:val="hybridMultilevel"/>
    <w:tmpl w:val="B5342CA4"/>
    <w:lvl w:ilvl="0" w:tplc="35F6A6C0">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57166322">
    <w:abstractNumId w:val="19"/>
  </w:num>
  <w:num w:numId="2" w16cid:durableId="1108236339">
    <w:abstractNumId w:val="21"/>
  </w:num>
  <w:num w:numId="3" w16cid:durableId="615986779">
    <w:abstractNumId w:val="13"/>
  </w:num>
  <w:num w:numId="4" w16cid:durableId="1376655207">
    <w:abstractNumId w:val="14"/>
  </w:num>
  <w:num w:numId="5" w16cid:durableId="1145005771">
    <w:abstractNumId w:val="15"/>
  </w:num>
  <w:num w:numId="6" w16cid:durableId="56711464">
    <w:abstractNumId w:val="22"/>
  </w:num>
  <w:num w:numId="7" w16cid:durableId="59377169">
    <w:abstractNumId w:val="10"/>
  </w:num>
  <w:num w:numId="8" w16cid:durableId="1756395112">
    <w:abstractNumId w:val="24"/>
  </w:num>
  <w:num w:numId="9" w16cid:durableId="863325877">
    <w:abstractNumId w:val="2"/>
  </w:num>
  <w:num w:numId="10" w16cid:durableId="1661235042">
    <w:abstractNumId w:val="26"/>
  </w:num>
  <w:num w:numId="11" w16cid:durableId="1052732864">
    <w:abstractNumId w:val="8"/>
  </w:num>
  <w:num w:numId="12" w16cid:durableId="1201359047">
    <w:abstractNumId w:val="1"/>
  </w:num>
  <w:num w:numId="13" w16cid:durableId="1956667538">
    <w:abstractNumId w:val="9"/>
  </w:num>
  <w:num w:numId="14" w16cid:durableId="293751926">
    <w:abstractNumId w:val="6"/>
  </w:num>
  <w:num w:numId="15" w16cid:durableId="1948728284">
    <w:abstractNumId w:val="16"/>
  </w:num>
  <w:num w:numId="16" w16cid:durableId="977101528">
    <w:abstractNumId w:val="11"/>
  </w:num>
  <w:num w:numId="17" w16cid:durableId="335158106">
    <w:abstractNumId w:val="4"/>
  </w:num>
  <w:num w:numId="18" w16cid:durableId="1198860437">
    <w:abstractNumId w:val="3"/>
  </w:num>
  <w:num w:numId="19" w16cid:durableId="871529966">
    <w:abstractNumId w:val="12"/>
  </w:num>
  <w:num w:numId="20" w16cid:durableId="1137263279">
    <w:abstractNumId w:val="17"/>
  </w:num>
  <w:num w:numId="21" w16cid:durableId="2019307959">
    <w:abstractNumId w:val="25"/>
  </w:num>
  <w:num w:numId="22" w16cid:durableId="377512476">
    <w:abstractNumId w:val="7"/>
  </w:num>
  <w:num w:numId="23" w16cid:durableId="39131274">
    <w:abstractNumId w:val="5"/>
  </w:num>
  <w:num w:numId="24" w16cid:durableId="1901213577">
    <w:abstractNumId w:val="0"/>
  </w:num>
  <w:num w:numId="25" w16cid:durableId="1930045698">
    <w:abstractNumId w:val="18"/>
  </w:num>
  <w:num w:numId="26" w16cid:durableId="106437341">
    <w:abstractNumId w:val="20"/>
  </w:num>
  <w:num w:numId="27" w16cid:durableId="20169564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C0"/>
    <w:rsid w:val="0000788F"/>
    <w:rsid w:val="000248A9"/>
    <w:rsid w:val="00035B99"/>
    <w:rsid w:val="00061BC5"/>
    <w:rsid w:val="00081286"/>
    <w:rsid w:val="000835F2"/>
    <w:rsid w:val="000923BA"/>
    <w:rsid w:val="00097D15"/>
    <w:rsid w:val="000B6E36"/>
    <w:rsid w:val="000E3D5B"/>
    <w:rsid w:val="000F0836"/>
    <w:rsid w:val="00135BCE"/>
    <w:rsid w:val="0018275B"/>
    <w:rsid w:val="001F1C97"/>
    <w:rsid w:val="00206B2A"/>
    <w:rsid w:val="00213B7B"/>
    <w:rsid w:val="002230AD"/>
    <w:rsid w:val="00234456"/>
    <w:rsid w:val="00241A18"/>
    <w:rsid w:val="0029538F"/>
    <w:rsid w:val="002A65CE"/>
    <w:rsid w:val="002E585B"/>
    <w:rsid w:val="00320DB8"/>
    <w:rsid w:val="003255D0"/>
    <w:rsid w:val="00341924"/>
    <w:rsid w:val="00370ED8"/>
    <w:rsid w:val="00384211"/>
    <w:rsid w:val="0038623E"/>
    <w:rsid w:val="003D3CEF"/>
    <w:rsid w:val="003E693F"/>
    <w:rsid w:val="004356C0"/>
    <w:rsid w:val="004914B5"/>
    <w:rsid w:val="0049386B"/>
    <w:rsid w:val="004A7F3B"/>
    <w:rsid w:val="004D2A98"/>
    <w:rsid w:val="004E3847"/>
    <w:rsid w:val="00504D00"/>
    <w:rsid w:val="00563010"/>
    <w:rsid w:val="00570D05"/>
    <w:rsid w:val="005970E5"/>
    <w:rsid w:val="005C616B"/>
    <w:rsid w:val="005D3F2E"/>
    <w:rsid w:val="0060566E"/>
    <w:rsid w:val="0064289D"/>
    <w:rsid w:val="00654697"/>
    <w:rsid w:val="00662A46"/>
    <w:rsid w:val="0067567B"/>
    <w:rsid w:val="00676F48"/>
    <w:rsid w:val="00690855"/>
    <w:rsid w:val="006A5BDB"/>
    <w:rsid w:val="006A794F"/>
    <w:rsid w:val="006C7E18"/>
    <w:rsid w:val="006E4C46"/>
    <w:rsid w:val="007159E1"/>
    <w:rsid w:val="00731AD9"/>
    <w:rsid w:val="00747C73"/>
    <w:rsid w:val="00760226"/>
    <w:rsid w:val="00762A98"/>
    <w:rsid w:val="0077170C"/>
    <w:rsid w:val="00775827"/>
    <w:rsid w:val="007807D1"/>
    <w:rsid w:val="007E358C"/>
    <w:rsid w:val="00807E08"/>
    <w:rsid w:val="008421D0"/>
    <w:rsid w:val="0084727F"/>
    <w:rsid w:val="0085637F"/>
    <w:rsid w:val="00871247"/>
    <w:rsid w:val="00873849"/>
    <w:rsid w:val="008765D6"/>
    <w:rsid w:val="00880B34"/>
    <w:rsid w:val="00884ECA"/>
    <w:rsid w:val="008F0162"/>
    <w:rsid w:val="00907551"/>
    <w:rsid w:val="00927F6C"/>
    <w:rsid w:val="009465CC"/>
    <w:rsid w:val="00946B01"/>
    <w:rsid w:val="00994F9F"/>
    <w:rsid w:val="009A058D"/>
    <w:rsid w:val="009B213A"/>
    <w:rsid w:val="009B6615"/>
    <w:rsid w:val="009C1B1E"/>
    <w:rsid w:val="009E26B8"/>
    <w:rsid w:val="009F5CB7"/>
    <w:rsid w:val="00A0210F"/>
    <w:rsid w:val="00A12D79"/>
    <w:rsid w:val="00A34010"/>
    <w:rsid w:val="00A34751"/>
    <w:rsid w:val="00A52337"/>
    <w:rsid w:val="00A52E0D"/>
    <w:rsid w:val="00AA000C"/>
    <w:rsid w:val="00AA35A5"/>
    <w:rsid w:val="00AA5365"/>
    <w:rsid w:val="00AC51DB"/>
    <w:rsid w:val="00AD5F3C"/>
    <w:rsid w:val="00AE1CB3"/>
    <w:rsid w:val="00AF5A43"/>
    <w:rsid w:val="00AF739A"/>
    <w:rsid w:val="00B1431B"/>
    <w:rsid w:val="00B256EA"/>
    <w:rsid w:val="00B261B7"/>
    <w:rsid w:val="00B809CF"/>
    <w:rsid w:val="00B833BB"/>
    <w:rsid w:val="00BB6AD0"/>
    <w:rsid w:val="00BC1B1C"/>
    <w:rsid w:val="00BC38EB"/>
    <w:rsid w:val="00BD4D7D"/>
    <w:rsid w:val="00BD79C1"/>
    <w:rsid w:val="00C13DAA"/>
    <w:rsid w:val="00C20B29"/>
    <w:rsid w:val="00C224B4"/>
    <w:rsid w:val="00C4097A"/>
    <w:rsid w:val="00C74E8F"/>
    <w:rsid w:val="00C9458B"/>
    <w:rsid w:val="00CE2F11"/>
    <w:rsid w:val="00D01BBA"/>
    <w:rsid w:val="00D02FBC"/>
    <w:rsid w:val="00D22A46"/>
    <w:rsid w:val="00D4604A"/>
    <w:rsid w:val="00D52C05"/>
    <w:rsid w:val="00D53D0B"/>
    <w:rsid w:val="00D76BEE"/>
    <w:rsid w:val="00D90DEC"/>
    <w:rsid w:val="00D91436"/>
    <w:rsid w:val="00DA5447"/>
    <w:rsid w:val="00DB397D"/>
    <w:rsid w:val="00DD1C43"/>
    <w:rsid w:val="00DE2571"/>
    <w:rsid w:val="00E45291"/>
    <w:rsid w:val="00E50D09"/>
    <w:rsid w:val="00E60E6F"/>
    <w:rsid w:val="00EE57AA"/>
    <w:rsid w:val="00EF74BC"/>
    <w:rsid w:val="00F06334"/>
    <w:rsid w:val="00F633B3"/>
    <w:rsid w:val="00F76159"/>
    <w:rsid w:val="00F8218D"/>
    <w:rsid w:val="00F90537"/>
    <w:rsid w:val="00FA0E38"/>
    <w:rsid w:val="00FE51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14CAF"/>
  <w15:docId w15:val="{768E9821-CF18-4222-AF3A-204399E8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100"/>
      <w:ind w:left="4542" w:hanging="361"/>
      <w:outlineLvl w:val="0"/>
    </w:pPr>
    <w:rPr>
      <w:rFonts w:ascii="Arial" w:eastAsia="Arial" w:hAnsi="Arial" w:cs="Arial"/>
      <w:b/>
      <w:bCs/>
      <w:sz w:val="24"/>
      <w:szCs w:val="24"/>
    </w:rPr>
  </w:style>
  <w:style w:type="paragraph" w:styleId="Ttulo2">
    <w:name w:val="heading 2"/>
    <w:basedOn w:val="Normal"/>
    <w:uiPriority w:val="9"/>
    <w:unhideWhenUsed/>
    <w:qFormat/>
    <w:pPr>
      <w:ind w:left="942" w:hanging="361"/>
      <w:outlineLvl w:val="1"/>
    </w:pPr>
    <w:rPr>
      <w:rFonts w:ascii="Arial" w:eastAsia="Arial" w:hAnsi="Arial" w:cs="Arial"/>
      <w:b/>
      <w:bCs/>
    </w:rPr>
  </w:style>
  <w:style w:type="paragraph" w:styleId="Ttulo3">
    <w:name w:val="heading 3"/>
    <w:basedOn w:val="Normal"/>
    <w:next w:val="Normal"/>
    <w:link w:val="Ttulo3Car"/>
    <w:uiPriority w:val="9"/>
    <w:semiHidden/>
    <w:unhideWhenUsed/>
    <w:qFormat/>
    <w:rsid w:val="00C224B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left="582" w:hanging="360"/>
    </w:pPr>
    <w:rPr>
      <w:rFonts w:ascii="Arial" w:eastAsia="Arial" w:hAnsi="Arial" w:cs="Arial"/>
      <w:b/>
      <w:bCs/>
      <w:sz w:val="24"/>
      <w:szCs w:val="24"/>
    </w:rPr>
  </w:style>
  <w:style w:type="paragraph" w:styleId="TDC2">
    <w:name w:val="toc 2"/>
    <w:basedOn w:val="Normal"/>
    <w:uiPriority w:val="1"/>
    <w:qFormat/>
    <w:pPr>
      <w:spacing w:before="120"/>
      <w:ind w:left="826" w:hanging="385"/>
    </w:pPr>
    <w:rPr>
      <w:rFonts w:ascii="Arial" w:eastAsia="Arial" w:hAnsi="Arial" w:cs="Arial"/>
      <w:b/>
      <w:bCs/>
      <w:sz w:val="24"/>
      <w:szCs w:val="24"/>
    </w:rPr>
  </w:style>
  <w:style w:type="paragraph" w:styleId="Textoindependiente">
    <w:name w:val="Body Text"/>
    <w:basedOn w:val="Normal"/>
    <w:uiPriority w:val="1"/>
    <w:qFormat/>
  </w:style>
  <w:style w:type="paragraph" w:styleId="Ttulo">
    <w:name w:val="Title"/>
    <w:basedOn w:val="Normal"/>
    <w:uiPriority w:val="10"/>
    <w:qFormat/>
    <w:pPr>
      <w:spacing w:before="18"/>
      <w:ind w:left="3871" w:right="657" w:hanging="3198"/>
    </w:pPr>
    <w:rPr>
      <w:rFonts w:ascii="Arial" w:eastAsia="Arial" w:hAnsi="Arial" w:cs="Arial"/>
      <w:b/>
      <w:bCs/>
      <w:sz w:val="28"/>
      <w:szCs w:val="28"/>
    </w:rPr>
  </w:style>
  <w:style w:type="paragraph" w:styleId="Prrafodelista">
    <w:name w:val="List Paragraph"/>
    <w:basedOn w:val="Normal"/>
    <w:uiPriority w:val="1"/>
    <w:qFormat/>
    <w:pPr>
      <w:ind w:left="582"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34456"/>
    <w:pPr>
      <w:tabs>
        <w:tab w:val="center" w:pos="4419"/>
        <w:tab w:val="right" w:pos="8838"/>
      </w:tabs>
    </w:pPr>
  </w:style>
  <w:style w:type="character" w:customStyle="1" w:styleId="EncabezadoCar">
    <w:name w:val="Encabezado Car"/>
    <w:basedOn w:val="Fuentedeprrafopredeter"/>
    <w:link w:val="Encabezado"/>
    <w:uiPriority w:val="99"/>
    <w:rsid w:val="00234456"/>
    <w:rPr>
      <w:rFonts w:ascii="Arial MT" w:eastAsia="Arial MT" w:hAnsi="Arial MT" w:cs="Arial MT"/>
      <w:lang w:val="es-ES"/>
    </w:rPr>
  </w:style>
  <w:style w:type="paragraph" w:styleId="Piedepgina">
    <w:name w:val="footer"/>
    <w:basedOn w:val="Normal"/>
    <w:link w:val="PiedepginaCar"/>
    <w:uiPriority w:val="99"/>
    <w:unhideWhenUsed/>
    <w:rsid w:val="00234456"/>
    <w:pPr>
      <w:tabs>
        <w:tab w:val="center" w:pos="4419"/>
        <w:tab w:val="right" w:pos="8838"/>
      </w:tabs>
    </w:pPr>
  </w:style>
  <w:style w:type="character" w:customStyle="1" w:styleId="PiedepginaCar">
    <w:name w:val="Pie de página Car"/>
    <w:basedOn w:val="Fuentedeprrafopredeter"/>
    <w:link w:val="Piedepgina"/>
    <w:uiPriority w:val="99"/>
    <w:rsid w:val="00234456"/>
    <w:rPr>
      <w:rFonts w:ascii="Arial MT" w:eastAsia="Arial MT" w:hAnsi="Arial MT" w:cs="Arial MT"/>
      <w:lang w:val="es-ES"/>
    </w:rPr>
  </w:style>
  <w:style w:type="character" w:styleId="Hipervnculo">
    <w:name w:val="Hyperlink"/>
    <w:basedOn w:val="Fuentedeprrafopredeter"/>
    <w:uiPriority w:val="99"/>
    <w:semiHidden/>
    <w:unhideWhenUsed/>
    <w:rsid w:val="009F5CB7"/>
    <w:rPr>
      <w:color w:val="0563C1"/>
      <w:u w:val="single"/>
    </w:rPr>
  </w:style>
  <w:style w:type="table" w:styleId="Tablaconcuadrculaclara">
    <w:name w:val="Grid Table Light"/>
    <w:basedOn w:val="Tablanormal"/>
    <w:uiPriority w:val="40"/>
    <w:rsid w:val="00FE51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9B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C224B4"/>
    <w:rPr>
      <w:rFonts w:asciiTheme="majorHAnsi" w:eastAsiaTheme="majorEastAsia" w:hAnsiTheme="majorHAnsi" w:cstheme="majorBidi"/>
      <w:color w:val="243F60" w:themeColor="accent1" w:themeShade="7F"/>
      <w:sz w:val="24"/>
      <w:szCs w:val="24"/>
      <w:lang w:val="es-ES"/>
    </w:rPr>
  </w:style>
  <w:style w:type="character" w:styleId="Refdecomentario">
    <w:name w:val="annotation reference"/>
    <w:basedOn w:val="Fuentedeprrafopredeter"/>
    <w:uiPriority w:val="99"/>
    <w:semiHidden/>
    <w:unhideWhenUsed/>
    <w:rsid w:val="0077170C"/>
    <w:rPr>
      <w:sz w:val="16"/>
      <w:szCs w:val="16"/>
    </w:rPr>
  </w:style>
  <w:style w:type="paragraph" w:styleId="Textocomentario">
    <w:name w:val="annotation text"/>
    <w:basedOn w:val="Normal"/>
    <w:link w:val="TextocomentarioCar"/>
    <w:uiPriority w:val="99"/>
    <w:semiHidden/>
    <w:unhideWhenUsed/>
    <w:rsid w:val="0077170C"/>
    <w:rPr>
      <w:sz w:val="20"/>
      <w:szCs w:val="20"/>
    </w:rPr>
  </w:style>
  <w:style w:type="character" w:customStyle="1" w:styleId="TextocomentarioCar">
    <w:name w:val="Texto comentario Car"/>
    <w:basedOn w:val="Fuentedeprrafopredeter"/>
    <w:link w:val="Textocomentario"/>
    <w:uiPriority w:val="99"/>
    <w:semiHidden/>
    <w:rsid w:val="0077170C"/>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77170C"/>
    <w:rPr>
      <w:b/>
      <w:bCs/>
    </w:rPr>
  </w:style>
  <w:style w:type="character" w:customStyle="1" w:styleId="AsuntodelcomentarioCar">
    <w:name w:val="Asunto del comentario Car"/>
    <w:basedOn w:val="TextocomentarioCar"/>
    <w:link w:val="Asuntodelcomentario"/>
    <w:uiPriority w:val="99"/>
    <w:semiHidden/>
    <w:rsid w:val="0077170C"/>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3860">
      <w:bodyDiv w:val="1"/>
      <w:marLeft w:val="0"/>
      <w:marRight w:val="0"/>
      <w:marTop w:val="0"/>
      <w:marBottom w:val="0"/>
      <w:divBdr>
        <w:top w:val="none" w:sz="0" w:space="0" w:color="auto"/>
        <w:left w:val="none" w:sz="0" w:space="0" w:color="auto"/>
        <w:bottom w:val="none" w:sz="0" w:space="0" w:color="auto"/>
        <w:right w:val="none" w:sz="0" w:space="0" w:color="auto"/>
      </w:divBdr>
    </w:div>
    <w:div w:id="380834113">
      <w:bodyDiv w:val="1"/>
      <w:marLeft w:val="0"/>
      <w:marRight w:val="0"/>
      <w:marTop w:val="0"/>
      <w:marBottom w:val="0"/>
      <w:divBdr>
        <w:top w:val="none" w:sz="0" w:space="0" w:color="auto"/>
        <w:left w:val="none" w:sz="0" w:space="0" w:color="auto"/>
        <w:bottom w:val="none" w:sz="0" w:space="0" w:color="auto"/>
        <w:right w:val="none" w:sz="0" w:space="0" w:color="auto"/>
      </w:divBdr>
    </w:div>
    <w:div w:id="813571382">
      <w:bodyDiv w:val="1"/>
      <w:marLeft w:val="0"/>
      <w:marRight w:val="0"/>
      <w:marTop w:val="0"/>
      <w:marBottom w:val="0"/>
      <w:divBdr>
        <w:top w:val="none" w:sz="0" w:space="0" w:color="auto"/>
        <w:left w:val="none" w:sz="0" w:space="0" w:color="auto"/>
        <w:bottom w:val="none" w:sz="0" w:space="0" w:color="auto"/>
        <w:right w:val="none" w:sz="0" w:space="0" w:color="auto"/>
      </w:divBdr>
    </w:div>
    <w:div w:id="939605604">
      <w:bodyDiv w:val="1"/>
      <w:marLeft w:val="0"/>
      <w:marRight w:val="0"/>
      <w:marTop w:val="0"/>
      <w:marBottom w:val="0"/>
      <w:divBdr>
        <w:top w:val="none" w:sz="0" w:space="0" w:color="auto"/>
        <w:left w:val="none" w:sz="0" w:space="0" w:color="auto"/>
        <w:bottom w:val="none" w:sz="0" w:space="0" w:color="auto"/>
        <w:right w:val="none" w:sz="0" w:space="0" w:color="auto"/>
      </w:divBdr>
    </w:div>
    <w:div w:id="1187669474">
      <w:bodyDiv w:val="1"/>
      <w:marLeft w:val="0"/>
      <w:marRight w:val="0"/>
      <w:marTop w:val="0"/>
      <w:marBottom w:val="0"/>
      <w:divBdr>
        <w:top w:val="none" w:sz="0" w:space="0" w:color="auto"/>
        <w:left w:val="none" w:sz="0" w:space="0" w:color="auto"/>
        <w:bottom w:val="none" w:sz="0" w:space="0" w:color="auto"/>
        <w:right w:val="none" w:sz="0" w:space="0" w:color="auto"/>
      </w:divBdr>
    </w:div>
    <w:div w:id="1550340019">
      <w:bodyDiv w:val="1"/>
      <w:marLeft w:val="0"/>
      <w:marRight w:val="0"/>
      <w:marTop w:val="0"/>
      <w:marBottom w:val="0"/>
      <w:divBdr>
        <w:top w:val="none" w:sz="0" w:space="0" w:color="auto"/>
        <w:left w:val="none" w:sz="0" w:space="0" w:color="auto"/>
        <w:bottom w:val="none" w:sz="0" w:space="0" w:color="auto"/>
        <w:right w:val="none" w:sz="0" w:space="0" w:color="auto"/>
      </w:divBdr>
    </w:div>
    <w:div w:id="1591232379">
      <w:bodyDiv w:val="1"/>
      <w:marLeft w:val="0"/>
      <w:marRight w:val="0"/>
      <w:marTop w:val="0"/>
      <w:marBottom w:val="0"/>
      <w:divBdr>
        <w:top w:val="none" w:sz="0" w:space="0" w:color="auto"/>
        <w:left w:val="none" w:sz="0" w:space="0" w:color="auto"/>
        <w:bottom w:val="none" w:sz="0" w:space="0" w:color="auto"/>
        <w:right w:val="none" w:sz="0" w:space="0" w:color="auto"/>
      </w:divBdr>
    </w:div>
    <w:div w:id="2080053855">
      <w:bodyDiv w:val="1"/>
      <w:marLeft w:val="0"/>
      <w:marRight w:val="0"/>
      <w:marTop w:val="0"/>
      <w:marBottom w:val="0"/>
      <w:divBdr>
        <w:top w:val="none" w:sz="0" w:space="0" w:color="auto"/>
        <w:left w:val="none" w:sz="0" w:space="0" w:color="auto"/>
        <w:bottom w:val="none" w:sz="0" w:space="0" w:color="auto"/>
        <w:right w:val="none" w:sz="0" w:space="0" w:color="auto"/>
      </w:divBdr>
    </w:div>
    <w:div w:id="2102026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3156</Words>
  <Characters>17364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Plan de Tratamiento de Riesgos vigencia 2020</vt:lpstr>
    </vt:vector>
  </TitlesOfParts>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Tratamiento de Riesgos vigencia 2020</dc:title>
  <dc:creator>mlozano</dc:creator>
  <cp:keywords>SGSI;MSPI;riesgos</cp:keywords>
  <cp:lastModifiedBy>jose alejandro villamizar</cp:lastModifiedBy>
  <cp:revision>5</cp:revision>
  <dcterms:created xsi:type="dcterms:W3CDTF">2025-01-27T14:26:00Z</dcterms:created>
  <dcterms:modified xsi:type="dcterms:W3CDTF">2025-01-31T14:45:00Z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Creator">
    <vt:lpwstr>Microsoft® Word para Office 365</vt:lpwstr>
  </property>
  <property fmtid="{D5CDD505-2E9C-101B-9397-08002B2CF9AE}" pid="4" name="LastSaved">
    <vt:filetime>2023-01-27T00:00:00Z</vt:filetime>
  </property>
</Properties>
</file>